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F554B">
      <w:pPr>
        <w:spacing w:after="0"/>
        <w:rPr>
          <w:rFonts w:ascii="Calibri" w:hAnsi="Calibri" w:cs="Calibri"/>
          <w:b/>
          <w:sz w:val="18"/>
          <w:szCs w:val="18"/>
        </w:rPr>
      </w:pPr>
      <w:bookmarkStart w:id="0" w:name="_GoBack"/>
      <w:bookmarkEnd w:id="0"/>
      <w:r>
        <w:rPr>
          <w:rFonts w:ascii="Calibri" w:hAnsi="Calibri" w:cs="Calibri"/>
          <w:b/>
          <w:sz w:val="18"/>
          <w:szCs w:val="18"/>
        </w:rPr>
        <w:t>Zgłoszenia na zajęcia fakultatywne w sekretariacie</w:t>
      </w:r>
    </w:p>
    <w:tbl>
      <w:tblPr>
        <w:tblStyle w:val="16"/>
        <w:tblW w:w="1601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59"/>
        <w:gridCol w:w="1559"/>
        <w:gridCol w:w="1630"/>
        <w:gridCol w:w="1631"/>
        <w:gridCol w:w="1716"/>
        <w:gridCol w:w="1557"/>
        <w:gridCol w:w="1559"/>
        <w:gridCol w:w="1704"/>
        <w:gridCol w:w="2399"/>
      </w:tblGrid>
      <w:tr w14:paraId="50C9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608026D">
            <w:pPr>
              <w:spacing w:after="0"/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C51E3D2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3261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C9DA90F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327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076B8004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26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21ACB95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399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1900DA77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PIĄTEK</w:t>
            </w:r>
          </w:p>
        </w:tc>
      </w:tr>
      <w:tr w14:paraId="11280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textDirection w:val="btLr"/>
            <w:vAlign w:val="center"/>
          </w:tcPr>
          <w:p w14:paraId="65998899">
            <w:pPr>
              <w:spacing w:after="0"/>
              <w:ind w:left="113" w:right="113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8.30-10.00</w:t>
            </w:r>
          </w:p>
        </w:tc>
        <w:tc>
          <w:tcPr>
            <w:tcW w:w="3118" w:type="dxa"/>
            <w:gridSpan w:val="2"/>
            <w:tcBorders>
              <w:left w:val="single" w:color="auto" w:sz="18" w:space="0"/>
              <w:right w:val="single" w:color="auto" w:sz="18" w:space="0"/>
            </w:tcBorders>
            <w:shd w:val="clear" w:color="auto" w:fill="FFFFFF" w:themeFill="background1"/>
            <w:vAlign w:val="center"/>
          </w:tcPr>
          <w:p w14:paraId="4E1A3A5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  <w:tc>
          <w:tcPr>
            <w:tcW w:w="1630" w:type="dxa"/>
            <w:tcBorders>
              <w:left w:val="single" w:color="auto" w:sz="18" w:space="0"/>
              <w:right w:val="single" w:color="auto" w:sz="4" w:space="0"/>
            </w:tcBorders>
            <w:shd w:val="clear" w:color="auto" w:fill="B3E5A1" w:themeFill="accent6" w:themeFillTint="66"/>
            <w:vAlign w:val="center"/>
          </w:tcPr>
          <w:p w14:paraId="5F3DC10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Techniki sztuk plastycznych 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(Techniques of the Fine Arts) </w:t>
            </w: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5F22E8B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P. Sztabińska-Kałowska</w:t>
            </w:r>
          </w:p>
          <w:p w14:paraId="5946465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-3 pkt/</w:t>
            </w:r>
          </w:p>
          <w:p w14:paraId="78044DB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2</w:t>
            </w:r>
          </w:p>
          <w:p w14:paraId="58275454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225</w:t>
            </w:r>
          </w:p>
        </w:tc>
        <w:tc>
          <w:tcPr>
            <w:tcW w:w="1631" w:type="dxa"/>
            <w:tcBorders>
              <w:left w:val="single" w:color="auto" w:sz="4" w:space="0"/>
              <w:right w:val="single" w:color="auto" w:sz="18" w:space="0"/>
            </w:tcBorders>
            <w:shd w:val="clear" w:color="auto" w:fill="83CAEB" w:themeFill="accent1" w:themeFillTint="66"/>
            <w:vAlign w:val="center"/>
          </w:tcPr>
          <w:p w14:paraId="77DB005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Język łaciński i kultura antyczna</w:t>
            </w:r>
          </w:p>
          <w:p w14:paraId="27A9040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LEKTORAT</w:t>
            </w:r>
          </w:p>
          <w:p w14:paraId="1A0CC5F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A. Maciejewska</w:t>
            </w:r>
          </w:p>
          <w:p w14:paraId="7713F98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/zal z oceną-3 pkt/</w:t>
            </w:r>
          </w:p>
          <w:p w14:paraId="5459D8C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1</w:t>
            </w:r>
          </w:p>
          <w:p w14:paraId="15DF72C4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212</w:t>
            </w:r>
          </w:p>
        </w:tc>
        <w:tc>
          <w:tcPr>
            <w:tcW w:w="327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8427C7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*Fotografia dokumentalna </w:t>
            </w:r>
          </w:p>
          <w:p w14:paraId="69AD514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(Documentary Photography)</w:t>
            </w:r>
          </w:p>
          <w:p w14:paraId="3D1BEB2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4266AA6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M. Ryszka</w:t>
            </w:r>
          </w:p>
          <w:p w14:paraId="77A394A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oceną- 3 pkt./</w:t>
            </w:r>
          </w:p>
          <w:p w14:paraId="598A615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206</w:t>
            </w:r>
          </w:p>
        </w:tc>
        <w:tc>
          <w:tcPr>
            <w:tcW w:w="1559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1BBC23CB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Warsztat naukowy historii sztuki</w:t>
            </w:r>
          </w:p>
          <w:p w14:paraId="1BB5EBF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(Fundamentals of Arts)</w:t>
            </w:r>
          </w:p>
          <w:p w14:paraId="25A29BA3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340CC8E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D. Rutkowska-</w:t>
            </w:r>
            <w:r>
              <w:rPr>
                <w:rFonts w:ascii="Calibri" w:hAnsi="Calibri" w:cs="Calibri"/>
                <w:sz w:val="12"/>
                <w:szCs w:val="12"/>
              </w:rPr>
              <w:br w:type="textWrapping"/>
            </w:r>
            <w:r>
              <w:rPr>
                <w:rFonts w:ascii="Calibri" w:hAnsi="Calibri" w:cs="Calibri"/>
                <w:sz w:val="12"/>
                <w:szCs w:val="12"/>
              </w:rPr>
              <w:t>Siuda</w:t>
            </w:r>
          </w:p>
          <w:p w14:paraId="6984CD83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1F56717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225</w:t>
            </w:r>
          </w:p>
        </w:tc>
        <w:tc>
          <w:tcPr>
            <w:tcW w:w="1704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D2CD228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Warsztat naukowy historii sztuki</w:t>
            </w:r>
          </w:p>
          <w:p w14:paraId="5B87114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(Fundamentals of Arts) </w:t>
            </w:r>
          </w:p>
          <w:p w14:paraId="67AF05A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ĆWICZENIA.</w:t>
            </w:r>
          </w:p>
          <w:p w14:paraId="40795D6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D. A. Drozdowski</w:t>
            </w:r>
          </w:p>
          <w:p w14:paraId="0B00B13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/wykład+ćwiczenia+egzamin-7pkt/</w:t>
            </w:r>
          </w:p>
          <w:p w14:paraId="0FE807D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</w:tc>
        <w:tc>
          <w:tcPr>
            <w:tcW w:w="2399" w:type="dxa"/>
            <w:tcBorders>
              <w:left w:val="single" w:color="auto" w:sz="18" w:space="0"/>
              <w:right w:val="single" w:color="auto" w:sz="18" w:space="0"/>
            </w:tcBorders>
            <w:shd w:val="clear" w:color="auto" w:fill="83CAEB" w:themeFill="accent1" w:themeFillTint="66"/>
            <w:vAlign w:val="center"/>
          </w:tcPr>
          <w:p w14:paraId="524B4F1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</w:rPr>
              <w:t xml:space="preserve">Podstawy muzealnictwa </w:t>
            </w:r>
          </w:p>
          <w:p w14:paraId="2E274C4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</w:rPr>
              <w:t>(Essentials of Museum Management)</w:t>
            </w:r>
          </w:p>
          <w:p w14:paraId="217ECE8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3BFC712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J. Sowińska-Heim, prof. UŁ</w:t>
            </w:r>
          </w:p>
          <w:p w14:paraId="5E8CDCD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/zal. z oceną –3 pkt/</w:t>
            </w:r>
          </w:p>
          <w:p w14:paraId="5D0247B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1,2,3</w:t>
            </w:r>
          </w:p>
          <w:p w14:paraId="3B85A56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206</w:t>
            </w:r>
          </w:p>
        </w:tc>
      </w:tr>
      <w:tr w14:paraId="26C4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textDirection w:val="btLr"/>
            <w:vAlign w:val="center"/>
          </w:tcPr>
          <w:p w14:paraId="46FC0DB4">
            <w:pPr>
              <w:spacing w:after="0"/>
              <w:ind w:left="113" w:right="113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10.15-11.45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83CAEB" w:themeFill="accent1" w:themeFillTint="66"/>
            <w:vAlign w:val="center"/>
          </w:tcPr>
          <w:p w14:paraId="4EA67E38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średniowieczna – malarstwo i rzeźba (Mediaeval Art. Painting) ĆWICZENIA</w:t>
            </w:r>
          </w:p>
          <w:p w14:paraId="6444FD4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E. Kubiak(24h), dr A. Świętosławska(6h)</w:t>
            </w:r>
          </w:p>
          <w:p w14:paraId="45B5DCA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 +ćwiczenia+egzamin-5pkt/</w:t>
            </w:r>
          </w:p>
          <w:p w14:paraId="6CDE7AD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1</w:t>
            </w:r>
          </w:p>
          <w:p w14:paraId="2E1B35D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206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18" w:space="0"/>
            </w:tcBorders>
            <w:shd w:val="clear" w:color="auto" w:fill="B3E5A1" w:themeFill="accent6" w:themeFillTint="66"/>
            <w:vAlign w:val="center"/>
          </w:tcPr>
          <w:p w14:paraId="64EE3C1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starożytna i wczesnochrześcijańska (Ancient and Early Christian Art)</w:t>
            </w:r>
          </w:p>
          <w:p w14:paraId="42E0CA90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6EEC929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mgr P. Jadczak </w:t>
            </w:r>
          </w:p>
          <w:p w14:paraId="04C1E15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 +ćwiczenia+egzamin-5pkt/</w:t>
            </w:r>
          </w:p>
          <w:p w14:paraId="1CEE7896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2</w:t>
            </w:r>
          </w:p>
          <w:p w14:paraId="0394CBE4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225</w:t>
            </w:r>
          </w:p>
        </w:tc>
        <w:tc>
          <w:tcPr>
            <w:tcW w:w="1630" w:type="dxa"/>
            <w:tcBorders>
              <w:left w:val="single" w:color="auto" w:sz="18" w:space="0"/>
              <w:right w:val="single" w:color="auto" w:sz="4" w:space="0"/>
            </w:tcBorders>
            <w:shd w:val="clear" w:color="auto" w:fill="F6C6AC" w:themeFill="accent2" w:themeFillTint="66"/>
            <w:vAlign w:val="center"/>
          </w:tcPr>
          <w:p w14:paraId="7E5EA28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Techniki sztuk plastycznych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(Techniques of the Fine Arts) </w:t>
            </w: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0F8EC1F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P. Sztabińska-Kałowska</w:t>
            </w:r>
          </w:p>
          <w:p w14:paraId="72B3997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-3 pkt/</w:t>
            </w:r>
          </w:p>
          <w:p w14:paraId="6F132C51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3</w:t>
            </w:r>
          </w:p>
          <w:p w14:paraId="4D98015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225</w:t>
            </w:r>
          </w:p>
          <w:p w14:paraId="5B78E97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48A20354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  <w:tc>
          <w:tcPr>
            <w:tcW w:w="1631" w:type="dxa"/>
            <w:tcBorders>
              <w:left w:val="single" w:color="auto" w:sz="4" w:space="0"/>
              <w:right w:val="single" w:color="auto" w:sz="18" w:space="0"/>
            </w:tcBorders>
            <w:shd w:val="clear" w:color="auto" w:fill="B3E5A1" w:themeFill="accent6" w:themeFillTint="66"/>
            <w:vAlign w:val="center"/>
          </w:tcPr>
          <w:p w14:paraId="0A6679B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Język łaciński i kultura antyczna</w:t>
            </w:r>
          </w:p>
          <w:p w14:paraId="1858574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LEKTORAT</w:t>
            </w:r>
          </w:p>
          <w:p w14:paraId="1018BA3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A. Maciejewska</w:t>
            </w:r>
          </w:p>
          <w:p w14:paraId="1FACF37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/zal z oceną-3 pkt/</w:t>
            </w:r>
          </w:p>
          <w:p w14:paraId="49054FD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2</w:t>
            </w:r>
          </w:p>
          <w:p w14:paraId="6BD4874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212</w:t>
            </w:r>
          </w:p>
        </w:tc>
        <w:tc>
          <w:tcPr>
            <w:tcW w:w="171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3AC29E9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Warsztat naukowy historii sztuki</w:t>
            </w:r>
          </w:p>
          <w:p w14:paraId="574A72E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(Fundamentals of Arts)</w:t>
            </w:r>
          </w:p>
          <w:p w14:paraId="3AC491CB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355C68D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O. Tuszyńska-Szczepaniak</w:t>
            </w:r>
          </w:p>
          <w:p w14:paraId="352DB60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1443FC22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B</w:t>
            </w:r>
          </w:p>
        </w:tc>
        <w:tc>
          <w:tcPr>
            <w:tcW w:w="1557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8C2E90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Warsztat naukowy historii sztuki</w:t>
            </w:r>
          </w:p>
          <w:p w14:paraId="28716B3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(Fundamentals of Arts)</w:t>
            </w:r>
          </w:p>
          <w:p w14:paraId="1FF8B7D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5AEE7F5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M. Górska</w:t>
            </w:r>
          </w:p>
          <w:p w14:paraId="0A9798A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265B496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212</w:t>
            </w:r>
          </w:p>
        </w:tc>
        <w:tc>
          <w:tcPr>
            <w:tcW w:w="1559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42FC181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***Warsztat naukowy historii sztuki </w:t>
            </w:r>
          </w:p>
          <w:p w14:paraId="5C348D48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(Fundamentals of Arts)</w:t>
            </w:r>
          </w:p>
          <w:p w14:paraId="671CF113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WYKŁAD (15h)</w:t>
            </w:r>
          </w:p>
          <w:p w14:paraId="5C5951A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P. Gryglewski, prof. UŁ</w:t>
            </w:r>
          </w:p>
          <w:p w14:paraId="699E2EC9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77A6F42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Aula im Iji Lazari-Pawowskiej/206</w:t>
            </w:r>
          </w:p>
        </w:tc>
        <w:tc>
          <w:tcPr>
            <w:tcW w:w="1704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0AF9EDF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*Rysunek</w:t>
            </w:r>
          </w:p>
          <w:p w14:paraId="312B28F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(Draiwing class)</w:t>
            </w:r>
          </w:p>
          <w:p w14:paraId="5FD099A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60A44FE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B. Ciarkowski</w:t>
            </w:r>
          </w:p>
          <w:p w14:paraId="1A9AF4E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/zal z oceną-3pkt/</w:t>
            </w:r>
          </w:p>
          <w:p w14:paraId="45B2893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  <w:p w14:paraId="366D0E4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399" w:type="dxa"/>
            <w:tcBorders>
              <w:left w:val="single" w:color="auto" w:sz="18" w:space="0"/>
              <w:right w:val="single" w:color="auto" w:sz="18" w:space="0"/>
            </w:tcBorders>
            <w:shd w:val="clear" w:color="auto" w:fill="B3E5A1" w:themeFill="accent6" w:themeFillTint="66"/>
          </w:tcPr>
          <w:p w14:paraId="5AF1336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724D5838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</w:rPr>
              <w:t>Podstawy muzealnictwa</w:t>
            </w:r>
          </w:p>
          <w:p w14:paraId="1C3E54D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</w:rPr>
              <w:t>(Essentials of Museum Management)</w:t>
            </w:r>
          </w:p>
          <w:p w14:paraId="2EC214E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773DF80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J. Sowińska-Heim, prof. UŁ</w:t>
            </w:r>
          </w:p>
          <w:p w14:paraId="1F62257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/zal. z oceną –3 pkt/</w:t>
            </w:r>
          </w:p>
          <w:p w14:paraId="13438A1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1,2,3</w:t>
            </w:r>
          </w:p>
          <w:p w14:paraId="2114672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206/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12"/>
                <w:szCs w:val="12"/>
              </w:rPr>
              <w:t>Aula im Iji Lazari-Pawowskiej</w:t>
            </w:r>
          </w:p>
          <w:p w14:paraId="2F31366F">
            <w:pPr>
              <w:spacing w:after="0"/>
              <w:jc w:val="center"/>
              <w:rPr>
                <w:rFonts w:hint="default" w:ascii="Calibri" w:hAnsi="Calibri" w:cs="Calibri"/>
                <w:sz w:val="12"/>
                <w:szCs w:val="12"/>
                <w:lang w:val="pl-PL"/>
              </w:rPr>
            </w:pPr>
            <w:r>
              <w:rPr>
                <w:rFonts w:hint="default" w:ascii="Calibri" w:hAnsi="Calibri" w:cs="Calibri"/>
                <w:color w:val="FF0000"/>
                <w:sz w:val="12"/>
                <w:szCs w:val="12"/>
                <w:lang w:val="pl-PL"/>
              </w:rPr>
              <w:t>Pierwsze zajęcia 9 października od godz. 10.15 dla wszystkich grup</w:t>
            </w:r>
          </w:p>
        </w:tc>
      </w:tr>
      <w:tr w14:paraId="62D7A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textDirection w:val="btLr"/>
            <w:vAlign w:val="center"/>
          </w:tcPr>
          <w:p w14:paraId="6B9AB603">
            <w:pPr>
              <w:spacing w:after="0"/>
              <w:ind w:left="113" w:right="113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12.00-13.30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B3E5A1" w:themeFill="accent6" w:themeFillTint="66"/>
            <w:vAlign w:val="center"/>
          </w:tcPr>
          <w:p w14:paraId="29457AA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średniowieczna – malarstwo i rzeźba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(Mediaeval Art. Painting) </w:t>
            </w: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697FA30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E. Kubiak(24h), dr A. Świętosławska(6h)</w:t>
            </w:r>
          </w:p>
          <w:p w14:paraId="609EF4A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 +ćwiczenia+egzamin-5pkt/</w:t>
            </w:r>
          </w:p>
          <w:p w14:paraId="4D1C76B8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2</w:t>
            </w:r>
          </w:p>
          <w:p w14:paraId="580358B1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206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18" w:space="0"/>
            </w:tcBorders>
            <w:shd w:val="clear" w:color="auto" w:fill="F6C6AC" w:themeFill="accent2" w:themeFillTint="66"/>
            <w:vAlign w:val="center"/>
          </w:tcPr>
          <w:p w14:paraId="136E7511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0F8DBCD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starożytna i wczesnochrześcijańska (Ancient and Early Christian Art)</w:t>
            </w:r>
          </w:p>
          <w:p w14:paraId="40DC99F4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3AEE0292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 mgr P. Jadczak </w:t>
            </w:r>
          </w:p>
          <w:p w14:paraId="57E57C8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 +ćwiczenia+egzamin-5pkt/</w:t>
            </w:r>
          </w:p>
          <w:p w14:paraId="19E6E03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3</w:t>
            </w:r>
          </w:p>
          <w:p w14:paraId="49349F62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</w:tc>
        <w:tc>
          <w:tcPr>
            <w:tcW w:w="1630" w:type="dxa"/>
            <w:tcBorders>
              <w:left w:val="single" w:color="auto" w:sz="18" w:space="0"/>
              <w:right w:val="single" w:color="auto" w:sz="4" w:space="0"/>
            </w:tcBorders>
            <w:shd w:val="clear" w:color="auto" w:fill="83CAEB" w:themeFill="accent1" w:themeFillTint="66"/>
            <w:vAlign w:val="center"/>
          </w:tcPr>
          <w:p w14:paraId="02D340A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Techniki sztuk plastycznych (Techniques of the Fine Arts) </w:t>
            </w: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7D65110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P. Szta</w:t>
            </w:r>
            <w:r>
              <w:rPr>
                <w:rFonts w:ascii="Calibri" w:hAnsi="Calibri" w:cs="Calibri"/>
                <w:sz w:val="12"/>
                <w:szCs w:val="12"/>
                <w:shd w:val="clear" w:color="auto" w:fill="83CAEB" w:themeFill="accent1" w:themeFillTint="66"/>
              </w:rPr>
              <w:t>b</w:t>
            </w:r>
            <w:r>
              <w:rPr>
                <w:rFonts w:ascii="Calibri" w:hAnsi="Calibri" w:cs="Calibri"/>
                <w:sz w:val="12"/>
                <w:szCs w:val="12"/>
              </w:rPr>
              <w:t>ińska-Kałowska</w:t>
            </w:r>
          </w:p>
          <w:p w14:paraId="294B0DC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-3 pkt/</w:t>
            </w:r>
          </w:p>
          <w:p w14:paraId="3F5BE90D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1</w:t>
            </w:r>
          </w:p>
          <w:p w14:paraId="4408713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225</w:t>
            </w:r>
          </w:p>
        </w:tc>
        <w:tc>
          <w:tcPr>
            <w:tcW w:w="1631" w:type="dxa"/>
            <w:tcBorders>
              <w:left w:val="single" w:color="auto" w:sz="4" w:space="0"/>
              <w:right w:val="single" w:color="auto" w:sz="18" w:space="0"/>
            </w:tcBorders>
            <w:shd w:val="clear" w:color="auto" w:fill="F6C6AC" w:themeFill="accent2" w:themeFillTint="66"/>
            <w:vAlign w:val="center"/>
          </w:tcPr>
          <w:p w14:paraId="12EB13A2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Język łaciński i kultura antyczna</w:t>
            </w:r>
          </w:p>
          <w:p w14:paraId="5F5CF57B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LEKTORAT</w:t>
            </w:r>
          </w:p>
          <w:p w14:paraId="0C42626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A. Maciejewska</w:t>
            </w:r>
          </w:p>
          <w:p w14:paraId="69C5C06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oceną-3 pkt/</w:t>
            </w:r>
          </w:p>
          <w:p w14:paraId="627388C8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3</w:t>
            </w:r>
          </w:p>
          <w:p w14:paraId="05535E8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212</w:t>
            </w:r>
          </w:p>
        </w:tc>
        <w:tc>
          <w:tcPr>
            <w:tcW w:w="171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71B65E0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Warsztat naukowy historii sztuki</w:t>
            </w:r>
          </w:p>
          <w:p w14:paraId="411FFDDE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(Fundamentals of Arts)</w:t>
            </w:r>
          </w:p>
          <w:p w14:paraId="7DCBC5CE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5782C956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O. Tuszyńska-Szczepaniak</w:t>
            </w:r>
          </w:p>
          <w:p w14:paraId="4F72DE8E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/wykład+ćwiczenia+egzamin-7pkt/</w:t>
            </w:r>
          </w:p>
          <w:p w14:paraId="332C625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</w:tc>
        <w:tc>
          <w:tcPr>
            <w:tcW w:w="1557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CA4A31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Warsztat naukowy historii sztuki</w:t>
            </w:r>
          </w:p>
          <w:p w14:paraId="6311699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(Fundamentals of Arts) </w:t>
            </w:r>
          </w:p>
          <w:p w14:paraId="2E0BD311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>.</w:t>
            </w:r>
          </w:p>
          <w:p w14:paraId="16AD028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A. Drozdowski</w:t>
            </w:r>
          </w:p>
          <w:p w14:paraId="0646B63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66941B3B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206</w:t>
            </w:r>
          </w:p>
        </w:tc>
        <w:tc>
          <w:tcPr>
            <w:tcW w:w="326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2893DB31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*Rysunek</w:t>
            </w:r>
          </w:p>
          <w:p w14:paraId="4B4CA2A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(Draiwing class)</w:t>
            </w:r>
          </w:p>
          <w:p w14:paraId="6602A60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3FA76D60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B. Ciarkowski</w:t>
            </w:r>
          </w:p>
          <w:p w14:paraId="151BCDB3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/zal z oceną-3pkt/</w:t>
            </w:r>
          </w:p>
          <w:p w14:paraId="66AF0CF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  <w:p w14:paraId="3565C039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399" w:type="dxa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shd w:val="clear" w:color="auto" w:fill="F6C6AC" w:themeFill="accent2" w:themeFillTint="66"/>
            <w:vAlign w:val="center"/>
          </w:tcPr>
          <w:p w14:paraId="1B8C0F92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bCs/>
                <w:sz w:val="12"/>
                <w:szCs w:val="12"/>
                <w:lang w:val="en-US"/>
              </w:rPr>
              <w:t xml:space="preserve">Podstawy muzealnictwa </w:t>
            </w:r>
          </w:p>
          <w:p w14:paraId="673E04BE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  <w:lang w:val="en-US"/>
              </w:rPr>
            </w:pPr>
            <w:r>
              <w:rPr>
                <w:rFonts w:ascii="Calibri" w:hAnsi="Calibri" w:cs="Calibri"/>
                <w:bCs/>
                <w:sz w:val="12"/>
                <w:szCs w:val="12"/>
                <w:lang w:val="en-US"/>
              </w:rPr>
              <w:t>(Essentials of Museum Management)</w:t>
            </w:r>
          </w:p>
          <w:p w14:paraId="3223AA7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7063998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hab. J. Sowińska-Heim, prof. U|Ł</w:t>
            </w:r>
          </w:p>
          <w:p w14:paraId="3806E9A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/zal. z oceną –3 pkt/</w:t>
            </w:r>
          </w:p>
          <w:p w14:paraId="7C3F6CE2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1,2,3</w:t>
            </w:r>
          </w:p>
          <w:p w14:paraId="28410E8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206</w:t>
            </w:r>
          </w:p>
        </w:tc>
      </w:tr>
      <w:tr w14:paraId="3EE06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textDirection w:val="btLr"/>
            <w:vAlign w:val="center"/>
          </w:tcPr>
          <w:p w14:paraId="06669907">
            <w:pPr>
              <w:spacing w:after="0"/>
              <w:ind w:left="113" w:right="113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13.45-15.15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shd w:val="clear" w:color="auto" w:fill="F6C6AC" w:themeFill="accent2" w:themeFillTint="66"/>
            <w:vAlign w:val="center"/>
          </w:tcPr>
          <w:p w14:paraId="29095313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średniowieczna – malarstwo i rzeźba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(Mediaeval Art. Painting) </w:t>
            </w: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65C4B5D9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E. Kubiak(24h), dr A. Świętosławska(6h)</w:t>
            </w:r>
          </w:p>
          <w:p w14:paraId="46813DA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 +ćwiczenia+egzamin-5pkt/</w:t>
            </w:r>
          </w:p>
          <w:p w14:paraId="6726A76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3</w:t>
            </w:r>
          </w:p>
          <w:p w14:paraId="50F1DB2F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Sala206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18" w:space="0"/>
            </w:tcBorders>
            <w:shd w:val="clear" w:color="auto" w:fill="83CAEB" w:themeFill="accent1" w:themeFillTint="66"/>
            <w:vAlign w:val="center"/>
          </w:tcPr>
          <w:p w14:paraId="69728B10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6A4DE1B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Sztuka starożytna i wczesnochrześcijańska (Ancient and Early Christian Art)</w:t>
            </w:r>
          </w:p>
          <w:p w14:paraId="39D33E0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4CF31DD3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mgr P. Jadczak </w:t>
            </w:r>
          </w:p>
          <w:p w14:paraId="25CC0BC2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 +ćwiczenia+egzamin-5pkt/</w:t>
            </w:r>
          </w:p>
          <w:p w14:paraId="1FEBDEBB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Gr 1</w:t>
            </w:r>
          </w:p>
          <w:p w14:paraId="36CC69D3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</w:tc>
        <w:tc>
          <w:tcPr>
            <w:tcW w:w="1630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B049ED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Warsztat naukowy historii sztuki</w:t>
            </w:r>
          </w:p>
          <w:p w14:paraId="5B4E7A1E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(Fundamentals of Arts)</w:t>
            </w:r>
          </w:p>
          <w:p w14:paraId="4F4C3FE1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ĆWICZENIA </w:t>
            </w:r>
          </w:p>
          <w:p w14:paraId="2A8662B6">
            <w:pPr>
              <w:spacing w:after="0"/>
              <w:jc w:val="center"/>
              <w:rPr>
                <w:rFonts w:ascii="Calibri" w:hAnsi="Calibri" w:cs="Calibri"/>
                <w:bCs/>
                <w:color w:val="3B7D23" w:themeColor="accent6" w:themeShade="BF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D. Rutkowska-Siuda</w:t>
            </w:r>
          </w:p>
          <w:p w14:paraId="0085B95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/wykład+ćwiczenia+egzamin-7pkt/</w:t>
            </w:r>
          </w:p>
          <w:p w14:paraId="2524BEB6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B</w:t>
            </w:r>
          </w:p>
        </w:tc>
        <w:tc>
          <w:tcPr>
            <w:tcW w:w="1631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75A810D9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Warsztat naukowy historii sztuki</w:t>
            </w:r>
          </w:p>
          <w:p w14:paraId="4B9B5AC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(Fundamentals of Arts) </w:t>
            </w:r>
          </w:p>
          <w:p w14:paraId="5EB19EC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</w:p>
          <w:p w14:paraId="2A76CF86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 dr M. Górska</w:t>
            </w:r>
          </w:p>
          <w:p w14:paraId="2B040C6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/wykład+ćwiczenia+egzamin-7pkt/</w:t>
            </w:r>
          </w:p>
          <w:p w14:paraId="2728641A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Sala 225</w:t>
            </w:r>
          </w:p>
        </w:tc>
        <w:tc>
          <w:tcPr>
            <w:tcW w:w="327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F968AF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Sztuka starożytna i wczesnochrześcijańska</w:t>
            </w:r>
          </w:p>
          <w:p w14:paraId="0D5EF88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(Ancient and Early Christian Art)</w:t>
            </w:r>
          </w:p>
          <w:p w14:paraId="0F7247F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WYKŁAD</w:t>
            </w:r>
          </w:p>
          <w:p w14:paraId="2E3F832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dr E. Kubiak (20), mgr P Jadczak(10h) </w:t>
            </w:r>
          </w:p>
          <w:p w14:paraId="55985B3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/wykład +ćwiczenia+egzamin-5pkt/</w:t>
            </w:r>
          </w:p>
          <w:p w14:paraId="5E182D1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Aula im Iji Lazari-Pawowskiej/206</w:t>
            </w:r>
          </w:p>
        </w:tc>
        <w:tc>
          <w:tcPr>
            <w:tcW w:w="3263" w:type="dxa"/>
            <w:gridSpan w:val="2"/>
            <w:tcBorders>
              <w:left w:val="single" w:color="auto" w:sz="18" w:space="0"/>
              <w:right w:val="single" w:color="auto" w:sz="18" w:space="0"/>
            </w:tcBorders>
            <w:shd w:val="clear" w:color="auto" w:fill="83CAEB" w:themeFill="accent1" w:themeFillTint="66"/>
            <w:vAlign w:val="center"/>
          </w:tcPr>
          <w:p w14:paraId="10454E9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Epigrafika, paleografia heraldyka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4DE3B6F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(Epigraphy, Polegraphy and Heraldry)</w:t>
            </w:r>
          </w:p>
          <w:p w14:paraId="7DC62D6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712A8DBC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Adamczewski, prof. UŁ</w:t>
            </w:r>
          </w:p>
          <w:p w14:paraId="088C64A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- 3 pkt/</w:t>
            </w:r>
          </w:p>
          <w:p w14:paraId="0CFF1299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47 na ul. Kamińskiego 27a</w:t>
            </w:r>
          </w:p>
          <w:p w14:paraId="3079319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1</w:t>
            </w:r>
          </w:p>
        </w:tc>
        <w:tc>
          <w:tcPr>
            <w:tcW w:w="2399" w:type="dxa"/>
            <w:tcBorders>
              <w:top w:val="nil"/>
              <w:left w:val="single" w:color="auto" w:sz="18" w:space="0"/>
              <w:right w:val="single" w:color="auto" w:sz="18" w:space="0"/>
            </w:tcBorders>
            <w:vAlign w:val="center"/>
          </w:tcPr>
          <w:p w14:paraId="346FC4D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14:paraId="341F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5" w:type="dxa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textDirection w:val="btLr"/>
            <w:vAlign w:val="center"/>
          </w:tcPr>
          <w:p w14:paraId="427B0C89">
            <w:pPr>
              <w:spacing w:after="0"/>
              <w:ind w:left="113" w:right="113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15.30-17.00</w:t>
            </w:r>
          </w:p>
        </w:tc>
        <w:tc>
          <w:tcPr>
            <w:tcW w:w="3118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059CB00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 xml:space="preserve">Sztuka średniowieczna – malarstwo i rzeźba </w:t>
            </w:r>
          </w:p>
          <w:p w14:paraId="671A92C0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(Mediaeval Art. Painting)</w:t>
            </w:r>
          </w:p>
          <w:p w14:paraId="017CBA2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WYKŁAD</w:t>
            </w:r>
          </w:p>
          <w:p w14:paraId="28FE1AF3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dr E. Kubiak(24h), dr A. Świętosławska(6h)</w:t>
            </w:r>
          </w:p>
          <w:p w14:paraId="375C9945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/wykład +ćwiczenia+egzamin-5pkt/</w:t>
            </w:r>
          </w:p>
          <w:p w14:paraId="7670CBDC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Aula im Iji Lazari-Pawowskiej/206</w:t>
            </w:r>
          </w:p>
        </w:tc>
        <w:tc>
          <w:tcPr>
            <w:tcW w:w="3261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72B94E7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  <w:tc>
          <w:tcPr>
            <w:tcW w:w="3273" w:type="dxa"/>
            <w:gridSpan w:val="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6DFC2EDE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3263" w:type="dxa"/>
            <w:gridSpan w:val="2"/>
            <w:tcBorders>
              <w:left w:val="single" w:color="auto" w:sz="18" w:space="0"/>
              <w:right w:val="single" w:color="auto" w:sz="18" w:space="0"/>
            </w:tcBorders>
            <w:shd w:val="clear" w:color="auto" w:fill="B3E5A1" w:themeFill="accent6" w:themeFillTint="66"/>
            <w:vAlign w:val="center"/>
          </w:tcPr>
          <w:p w14:paraId="7E9EE96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Epigrafika, paleografia heraldyka</w:t>
            </w:r>
          </w:p>
          <w:p w14:paraId="316C8D27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 (Epigraphy, Polegraphy and Heraldry) </w:t>
            </w:r>
          </w:p>
          <w:p w14:paraId="41AD02A9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bCs/>
                <w:sz w:val="12"/>
                <w:szCs w:val="12"/>
              </w:rPr>
              <w:t>ĆWICZENIA</w:t>
            </w:r>
            <w:r>
              <w:rPr>
                <w:rFonts w:ascii="Calibri" w:hAnsi="Calibri" w:cs="Calibri"/>
                <w:sz w:val="12"/>
                <w:szCs w:val="12"/>
              </w:rPr>
              <w:t xml:space="preserve"> </w:t>
            </w:r>
          </w:p>
          <w:p w14:paraId="590B2644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M. Adamczewski, prof. UŁ</w:t>
            </w:r>
          </w:p>
          <w:p w14:paraId="1BC7D5FF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- 3 pkt/</w:t>
            </w:r>
          </w:p>
          <w:p w14:paraId="5C696290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47 na ul. Kamińskiego 27a</w:t>
            </w:r>
          </w:p>
          <w:p w14:paraId="51F720BA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2</w:t>
            </w:r>
          </w:p>
        </w:tc>
        <w:tc>
          <w:tcPr>
            <w:tcW w:w="2399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10AF676D">
            <w:pPr>
              <w:spacing w:after="0"/>
              <w:jc w:val="center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14:paraId="5ABB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916" w:hRule="atLeast"/>
        </w:trPr>
        <w:tc>
          <w:tcPr>
            <w:tcW w:w="705" w:type="dxa"/>
            <w:tcBorders>
              <w:left w:val="single" w:color="auto" w:sz="18" w:space="0"/>
              <w:right w:val="single" w:color="auto" w:sz="18" w:space="0"/>
            </w:tcBorders>
            <w:textDirection w:val="btLr"/>
          </w:tcPr>
          <w:p w14:paraId="405243DF">
            <w:pPr>
              <w:spacing w:after="0" w:line="240" w:lineRule="auto"/>
              <w:ind w:left="113" w:right="113"/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2DBD9892">
            <w:pPr>
              <w:spacing w:after="0" w:line="240" w:lineRule="auto"/>
              <w:ind w:left="113" w:right="113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17.15-18.45</w:t>
            </w:r>
          </w:p>
        </w:tc>
        <w:tc>
          <w:tcPr>
            <w:tcW w:w="3118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5D92DE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3261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66D1B702">
            <w:pPr>
              <w:spacing w:after="0" w:line="240" w:lineRule="auto"/>
              <w:ind w:left="108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3273" w:type="dxa"/>
            <w:gridSpan w:val="2"/>
            <w:tcBorders>
              <w:left w:val="single" w:color="auto" w:sz="18" w:space="0"/>
              <w:right w:val="single" w:color="auto" w:sz="18" w:space="0"/>
            </w:tcBorders>
          </w:tcPr>
          <w:p w14:paraId="1666C6F5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2"/>
                <w:szCs w:val="12"/>
              </w:rPr>
            </w:pPr>
          </w:p>
          <w:p w14:paraId="7FEB68CF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2"/>
                <w:szCs w:val="12"/>
              </w:rPr>
            </w:pPr>
            <w:r>
              <w:rPr>
                <w:rFonts w:ascii="Calibri" w:hAnsi="Calibri" w:cs="Calibri"/>
                <w:color w:val="FF0000"/>
                <w:sz w:val="12"/>
                <w:szCs w:val="12"/>
              </w:rPr>
              <w:t>**Kurs z własności intelektualnej i prawa autorskiego</w:t>
            </w:r>
          </w:p>
          <w:p w14:paraId="0520DC2B">
            <w:pPr>
              <w:spacing w:after="0" w:line="240" w:lineRule="auto"/>
              <w:ind w:left="108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color w:val="FF0000"/>
                <w:sz w:val="12"/>
                <w:szCs w:val="12"/>
              </w:rPr>
              <w:t>Szkolenie BHP –e –learning</w:t>
            </w:r>
          </w:p>
        </w:tc>
        <w:tc>
          <w:tcPr>
            <w:tcW w:w="3263" w:type="dxa"/>
            <w:gridSpan w:val="2"/>
            <w:tcBorders>
              <w:left w:val="single" w:color="auto" w:sz="18" w:space="0"/>
              <w:right w:val="single" w:color="auto" w:sz="18" w:space="0"/>
            </w:tcBorders>
            <w:shd w:val="clear" w:color="auto" w:fill="F6C6AC" w:themeFill="accent2" w:themeFillTint="66"/>
          </w:tcPr>
          <w:p w14:paraId="58AB009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33435A35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Epigrafika, paleografia heraldyka</w:t>
            </w:r>
          </w:p>
          <w:p w14:paraId="39E86E8F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(Epigraphy, Polegraphy and Heraldry)</w:t>
            </w:r>
          </w:p>
          <w:p w14:paraId="24E62C7B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ĆW.</w:t>
            </w:r>
          </w:p>
          <w:p w14:paraId="2D453DEE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dr hab. Adamczewski, prof. UŁ</w:t>
            </w:r>
          </w:p>
          <w:p w14:paraId="5465A5BB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/zal z oceną - 3 pkt/</w:t>
            </w:r>
          </w:p>
          <w:p w14:paraId="5A93E1B5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Sala 47 na ul. Kamiński</w:t>
            </w:r>
            <w:r>
              <w:rPr>
                <w:rFonts w:ascii="Calibri" w:hAnsi="Calibri" w:cs="Calibri"/>
                <w:sz w:val="12"/>
                <w:szCs w:val="12"/>
                <w:shd w:val="clear" w:color="auto" w:fill="F6C6AC" w:themeFill="accent2" w:themeFillTint="66"/>
              </w:rPr>
              <w:t>e</w:t>
            </w:r>
            <w:r>
              <w:rPr>
                <w:rFonts w:ascii="Calibri" w:hAnsi="Calibri" w:cs="Calibri"/>
                <w:sz w:val="12"/>
                <w:szCs w:val="12"/>
              </w:rPr>
              <w:t>go 27a</w:t>
            </w:r>
          </w:p>
          <w:p w14:paraId="7646B05F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Gr 3</w:t>
            </w:r>
          </w:p>
        </w:tc>
        <w:tc>
          <w:tcPr>
            <w:tcW w:w="2399" w:type="dxa"/>
            <w:tcBorders>
              <w:left w:val="single" w:color="auto" w:sz="18" w:space="0"/>
              <w:right w:val="single" w:color="auto" w:sz="18" w:space="0"/>
            </w:tcBorders>
          </w:tcPr>
          <w:p w14:paraId="10E921A1">
            <w:pPr>
              <w:spacing w:after="0" w:line="240" w:lineRule="auto"/>
              <w:ind w:left="108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</w:tbl>
    <w:p w14:paraId="71C26B9B">
      <w:pPr>
        <w:spacing w:after="0" w:line="240" w:lineRule="auto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* Zajęcia do wyboru: Rysunek lub Fotografia dokumentalna</w:t>
      </w:r>
    </w:p>
    <w:p w14:paraId="4AA71F0E">
      <w:pPr>
        <w:spacing w:after="0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**Na uczelnianej platformie e-lerningowej zostały umieszczone e-kursy dla przedmiotu „Prawo autorskie” oraz „Szkolenie BHP”. Ukończenie kursu jest obowiązkowe dla wszystkich studentów rozpoczynających naukę na 1 roku studiów w pierwszym semestrze nauki. E- kurs jest przeznaczony do samokształcenia. Po zapoznaniu się z materiałami szkoleniowymi studenci powinni rozwiązać test, który jest podstawą zaliczenia przedmiotu.</w:t>
      </w:r>
    </w:p>
    <w:p w14:paraId="18008231">
      <w:pPr>
        <w:spacing w:after="0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***Zajęcia „Warsztat naukowy historii sztuki” z dr hab. P. Gryglewskim, prof. UŁ będą odbywały się w następujących terminach: 08.10.26 r., 29.10.26 r., 05.11.26 r., 19.11.26 r., 10.12.26 r.,17.12.26 r.,14.01.27 r.,</w:t>
      </w:r>
    </w:p>
    <w:p w14:paraId="22F65683">
      <w:pPr>
        <w:spacing w:after="0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Zajęcia „Rysunek” z dr B. Ciarkowskim będą odbywały się w następujących terminach:15.10.26 r.,22.10.26 r.,26.11.26 r.,03.12.26 r., 07.01.27 r., 21.01.27 r.,28.01.27 r.</w:t>
      </w:r>
    </w:p>
    <w:p w14:paraId="48F7C782">
      <w:pPr>
        <w:spacing w:after="0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</w:rPr>
        <w:t xml:space="preserve">TERMINARZ ZAJĘĆ „WARSZTAT NAUKOWY HISTORII SZTUKI” </w:t>
      </w:r>
    </w:p>
    <w:tbl>
      <w:tblPr>
        <w:tblStyle w:val="36"/>
        <w:tblW w:w="15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76"/>
        <w:gridCol w:w="3437"/>
        <w:gridCol w:w="3260"/>
        <w:gridCol w:w="3054"/>
        <w:gridCol w:w="3261"/>
      </w:tblGrid>
      <w:tr w14:paraId="5E63D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718" w:type="dxa"/>
            <w:gridSpan w:val="2"/>
            <w:tcBorders>
              <w:top w:val="single" w:color="000000" w:themeColor="text1" w:sz="24" w:space="0"/>
            </w:tcBorders>
          </w:tcPr>
          <w:p w14:paraId="64ADAC0D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3437" w:type="dxa"/>
            <w:tcBorders>
              <w:top w:val="single" w:color="000000" w:themeColor="text1" w:sz="24" w:space="0"/>
            </w:tcBorders>
          </w:tcPr>
          <w:p w14:paraId="75AE6927">
            <w:pPr>
              <w:spacing w:after="0"/>
              <w:jc w:val="center"/>
              <w:rPr>
                <w:rFonts w:ascii="Calibri" w:hAnsi="Calibri" w:eastAsia="Calibri" w:cs="Calibri"/>
                <w:b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sz w:val="24"/>
                <w:szCs w:val="24"/>
              </w:rPr>
              <w:t>Dr M. Górska</w:t>
            </w:r>
          </w:p>
        </w:tc>
        <w:tc>
          <w:tcPr>
            <w:tcW w:w="3260" w:type="dxa"/>
            <w:tcBorders>
              <w:top w:val="single" w:color="000000" w:themeColor="text1" w:sz="24" w:space="0"/>
            </w:tcBorders>
          </w:tcPr>
          <w:p w14:paraId="3F04F5BA">
            <w:pPr>
              <w:spacing w:after="0"/>
              <w:jc w:val="center"/>
              <w:rPr>
                <w:rFonts w:ascii="Calibri" w:hAnsi="Calibri" w:eastAsia="Calibri" w:cs="Calibri"/>
                <w:b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sz w:val="24"/>
                <w:szCs w:val="24"/>
              </w:rPr>
              <w:t>Dr O. Tuszyńska-Szczepaniak</w:t>
            </w:r>
          </w:p>
        </w:tc>
        <w:tc>
          <w:tcPr>
            <w:tcW w:w="3054" w:type="dxa"/>
            <w:tcBorders>
              <w:top w:val="single" w:color="000000" w:themeColor="text1" w:sz="24" w:space="0"/>
            </w:tcBorders>
          </w:tcPr>
          <w:p w14:paraId="3C53C473">
            <w:pPr>
              <w:spacing w:after="0"/>
              <w:jc w:val="center"/>
              <w:rPr>
                <w:rFonts w:ascii="Calibri" w:hAnsi="Calibri" w:eastAsia="Calibri" w:cs="Calibri"/>
                <w:b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sz w:val="24"/>
                <w:szCs w:val="24"/>
              </w:rPr>
              <w:t>Dr A. Drozdowski</w:t>
            </w:r>
          </w:p>
        </w:tc>
        <w:tc>
          <w:tcPr>
            <w:tcW w:w="3261" w:type="dxa"/>
            <w:tcBorders>
              <w:top w:val="single" w:color="000000" w:themeColor="text1" w:sz="24" w:space="0"/>
            </w:tcBorders>
          </w:tcPr>
          <w:p w14:paraId="74A44E7C">
            <w:pPr>
              <w:spacing w:after="0"/>
              <w:jc w:val="center"/>
              <w:rPr>
                <w:rFonts w:ascii="Calibri" w:hAnsi="Calibri" w:eastAsia="Calibri" w:cs="Calibri"/>
                <w:b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sz w:val="24"/>
                <w:szCs w:val="24"/>
              </w:rPr>
              <w:t>Dr D. Rutkowska-Siuda</w:t>
            </w:r>
          </w:p>
        </w:tc>
      </w:tr>
      <w:tr w14:paraId="6A4E2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shd w:val="clear" w:color="auto" w:fill="83CAEB" w:themeFill="accent1" w:themeFillTint="66"/>
          </w:tcPr>
          <w:p w14:paraId="37EEE2E6">
            <w:pPr>
              <w:spacing w:after="0"/>
              <w:jc w:val="center"/>
              <w:rPr>
                <w:rFonts w:ascii="Calibri" w:hAnsi="Calibri" w:eastAsia="Calibri" w:cs="Calibri"/>
                <w:b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sz w:val="28"/>
                <w:szCs w:val="28"/>
              </w:rPr>
              <w:t>Grupa 1</w:t>
            </w:r>
          </w:p>
        </w:tc>
        <w:tc>
          <w:tcPr>
            <w:tcW w:w="1476" w:type="dxa"/>
          </w:tcPr>
          <w:p w14:paraId="628358BC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wtorek</w:t>
            </w:r>
          </w:p>
        </w:tc>
        <w:tc>
          <w:tcPr>
            <w:tcW w:w="3437" w:type="dxa"/>
          </w:tcPr>
          <w:p w14:paraId="0CB57EEE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6 października 2026 r. (godz.13.45-15.15)</w:t>
            </w:r>
          </w:p>
          <w:p w14:paraId="1F9FACB3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27 października 2026 r. (godz.13.45-15.15)</w:t>
            </w:r>
          </w:p>
          <w:p w14:paraId="07D3E05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17 listopada 2026 r. (godz. 13.45-15.15)</w:t>
            </w:r>
          </w:p>
          <w:p w14:paraId="788D4B4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8 grudnia 2026 r. (godz. 13.45-15.15)</w:t>
            </w:r>
          </w:p>
          <w:p w14:paraId="63F0139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12 stycznia 2027 r. (godz. 13.45-15.15)</w:t>
            </w:r>
          </w:p>
        </w:tc>
        <w:tc>
          <w:tcPr>
            <w:tcW w:w="3260" w:type="dxa"/>
          </w:tcPr>
          <w:p w14:paraId="0C2B716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</w:tcPr>
          <w:p w14:paraId="223A6E6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-</w:t>
            </w:r>
          </w:p>
        </w:tc>
        <w:tc>
          <w:tcPr>
            <w:tcW w:w="3261" w:type="dxa"/>
          </w:tcPr>
          <w:p w14:paraId="68CC151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20 października 2026 r. (godz. 13.45-15.15)</w:t>
            </w:r>
          </w:p>
          <w:p w14:paraId="74E28CE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10 listopada 2026 r. (godz.13.45-15.15)</w:t>
            </w:r>
          </w:p>
          <w:p w14:paraId="29AC99A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 grudnia 2026 r.(godz.13.45-15.15)</w:t>
            </w:r>
          </w:p>
          <w:p w14:paraId="229C895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</w:tr>
      <w:tr w14:paraId="2C7B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shd w:val="clear" w:color="auto" w:fill="83CAEB" w:themeFill="accent1" w:themeFillTint="66"/>
          </w:tcPr>
          <w:p w14:paraId="539CB042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D22A9FF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środa</w:t>
            </w:r>
          </w:p>
        </w:tc>
        <w:tc>
          <w:tcPr>
            <w:tcW w:w="3437" w:type="dxa"/>
          </w:tcPr>
          <w:p w14:paraId="768E546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października 2026 r. (godz. 10.15-11.45)</w:t>
            </w:r>
          </w:p>
          <w:p w14:paraId="7F2464C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 grudnia 2026 r. (godz. 10.15-11.45)</w:t>
            </w:r>
          </w:p>
          <w:p w14:paraId="75E06331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0" w:type="dxa"/>
          </w:tcPr>
          <w:p w14:paraId="647F9335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14 października 2026 r. (godz. 12.00-13.30)</w:t>
            </w:r>
          </w:p>
          <w:p w14:paraId="5CC0177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4 listopada 2026 r. (godz. 10.15-11.45)</w:t>
            </w:r>
          </w:p>
          <w:p w14:paraId="505106C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4 listopada 2026 r. (godz. 12.00-13.30)</w:t>
            </w:r>
          </w:p>
          <w:p w14:paraId="2CB5BEC1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 grudnia 2026 r. (godz. 12.00-13.30)</w:t>
            </w:r>
          </w:p>
          <w:p w14:paraId="521BC99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16 grudnia 2026 r. (godz.10.15-11.45)</w:t>
            </w:r>
          </w:p>
          <w:p w14:paraId="089E4239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16 grudnia 2026 r. (godz.12.00-13.30)</w:t>
            </w:r>
          </w:p>
          <w:p w14:paraId="06B4EE7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20 stycznia 2027 r. (godz.12.00-13.30)</w:t>
            </w:r>
          </w:p>
        </w:tc>
        <w:tc>
          <w:tcPr>
            <w:tcW w:w="3054" w:type="dxa"/>
          </w:tcPr>
          <w:p w14:paraId="3385C09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października 2026 r. (godz. 12.00-13.30)</w:t>
            </w:r>
          </w:p>
          <w:p w14:paraId="6AB1992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28 października 2026 r. (godz. 12.00-13.30)</w:t>
            </w:r>
          </w:p>
          <w:p w14:paraId="1606FCEE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25 listopada 2026 r. (godz.12.00-13.30)</w:t>
            </w:r>
          </w:p>
          <w:p w14:paraId="662E253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13 stycznia 2027 r. (godz.12.00-13.30)</w:t>
            </w:r>
          </w:p>
        </w:tc>
        <w:tc>
          <w:tcPr>
            <w:tcW w:w="3261" w:type="dxa"/>
          </w:tcPr>
          <w:p w14:paraId="1357DB0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</w:tr>
      <w:tr w14:paraId="68027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tcBorders>
              <w:bottom w:val="single" w:color="000000" w:themeColor="text1" w:sz="24" w:space="0"/>
            </w:tcBorders>
            <w:shd w:val="clear" w:color="auto" w:fill="83CAEB" w:themeFill="accent1" w:themeFillTint="66"/>
          </w:tcPr>
          <w:p w14:paraId="0C0E2A37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  <w:tcBorders>
              <w:bottom w:val="single" w:color="000000" w:themeColor="text1" w:sz="24" w:space="0"/>
            </w:tcBorders>
          </w:tcPr>
          <w:p w14:paraId="16762AFE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czwartek</w:t>
            </w:r>
          </w:p>
        </w:tc>
        <w:tc>
          <w:tcPr>
            <w:tcW w:w="3437" w:type="dxa"/>
            <w:tcBorders>
              <w:bottom w:val="single" w:color="000000" w:themeColor="text1" w:sz="24" w:space="0"/>
            </w:tcBorders>
          </w:tcPr>
          <w:p w14:paraId="01182CB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0" w:type="dxa"/>
            <w:tcBorders>
              <w:bottom w:val="single" w:color="000000" w:themeColor="text1" w:sz="24" w:space="0"/>
            </w:tcBorders>
          </w:tcPr>
          <w:p w14:paraId="218A06E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  <w:tcBorders>
              <w:bottom w:val="single" w:color="000000" w:themeColor="text1" w:sz="24" w:space="0"/>
            </w:tcBorders>
          </w:tcPr>
          <w:p w14:paraId="38D41F89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8 października 2026 r. (godz.8.30-10.00)</w:t>
            </w:r>
          </w:p>
          <w:p w14:paraId="6B17BD0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15 października 2026 r. (godz. 8.30-10.00)</w:t>
            </w:r>
          </w:p>
          <w:p w14:paraId="6E8606F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5 listopada 2026 r. (godz. 8.30-10.00)</w:t>
            </w:r>
          </w:p>
          <w:p w14:paraId="3D22ACE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1" w:type="dxa"/>
            <w:tcBorders>
              <w:bottom w:val="single" w:color="000000" w:themeColor="text1" w:sz="24" w:space="0"/>
            </w:tcBorders>
          </w:tcPr>
          <w:p w14:paraId="43DBCE9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22 października 2026 r. (godz. 8.30-10.00)</w:t>
            </w:r>
          </w:p>
          <w:p w14:paraId="368AD22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29 października 2026 r. (godz.8.30-10.00)</w:t>
            </w:r>
          </w:p>
          <w:p w14:paraId="4F27CE85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stycznia 2027 r. (godz.8.30-10.00)</w:t>
            </w:r>
          </w:p>
          <w:p w14:paraId="3E8AA5A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stycznia 2027 r. (godz. 8.30-10.00)</w:t>
            </w:r>
          </w:p>
        </w:tc>
      </w:tr>
      <w:tr w14:paraId="2159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tcBorders>
              <w:top w:val="single" w:color="000000" w:themeColor="text1" w:sz="24" w:space="0"/>
            </w:tcBorders>
            <w:shd w:val="clear" w:color="auto" w:fill="8ED873" w:themeFill="accent6" w:themeFillTint="99"/>
          </w:tcPr>
          <w:p w14:paraId="4254F3F1">
            <w:pPr>
              <w:spacing w:after="0"/>
              <w:jc w:val="center"/>
              <w:rPr>
                <w:rFonts w:ascii="Calibri" w:hAnsi="Calibri" w:eastAsia="Calibri" w:cs="Calibri"/>
                <w:b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sz w:val="28"/>
                <w:szCs w:val="28"/>
              </w:rPr>
              <w:t>Grupa 2</w:t>
            </w:r>
          </w:p>
        </w:tc>
        <w:tc>
          <w:tcPr>
            <w:tcW w:w="1476" w:type="dxa"/>
            <w:tcBorders>
              <w:top w:val="single" w:color="000000" w:themeColor="text1" w:sz="24" w:space="0"/>
            </w:tcBorders>
          </w:tcPr>
          <w:p w14:paraId="501F376C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wtorek</w:t>
            </w:r>
          </w:p>
        </w:tc>
        <w:tc>
          <w:tcPr>
            <w:tcW w:w="3437" w:type="dxa"/>
            <w:tcBorders>
              <w:top w:val="single" w:color="000000" w:themeColor="text1" w:sz="24" w:space="0"/>
            </w:tcBorders>
          </w:tcPr>
          <w:p w14:paraId="0D88B1A9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  <w:p w14:paraId="67E983F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3 listopada 2026 r. (godz. 13.45-15.15)</w:t>
            </w:r>
          </w:p>
          <w:p w14:paraId="0E809ED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24 listopada 2026 r. (godz. 13.45-15.15)</w:t>
            </w:r>
          </w:p>
          <w:p w14:paraId="2611E99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15 grudnia 2026 r. (godz.13.45-15.15)</w:t>
            </w:r>
          </w:p>
          <w:p w14:paraId="589E000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19 stycznia 2027 r. (godz.13.45-15.15)</w:t>
            </w:r>
          </w:p>
        </w:tc>
        <w:tc>
          <w:tcPr>
            <w:tcW w:w="3260" w:type="dxa"/>
            <w:tcBorders>
              <w:top w:val="single" w:color="000000" w:themeColor="text1" w:sz="24" w:space="0"/>
            </w:tcBorders>
          </w:tcPr>
          <w:p w14:paraId="4073E58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  <w:tcBorders>
              <w:top w:val="single" w:color="000000" w:themeColor="text1" w:sz="24" w:space="0"/>
            </w:tcBorders>
          </w:tcPr>
          <w:p w14:paraId="7AEBD94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1" w:type="dxa"/>
            <w:tcBorders>
              <w:top w:val="single" w:color="000000" w:themeColor="text1" w:sz="24" w:space="0"/>
            </w:tcBorders>
          </w:tcPr>
          <w:p w14:paraId="6114D69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6 października 2026 r. (godz.13.45-15.5)</w:t>
            </w:r>
          </w:p>
          <w:p w14:paraId="02D3F1E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27 października 2026 r. (godz.13.45-15.15)</w:t>
            </w:r>
          </w:p>
          <w:p w14:paraId="09CB39B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 xml:space="preserve">17 listopada 2026 r. (godz. 13.45-15.15) </w:t>
            </w:r>
          </w:p>
          <w:p w14:paraId="7C97EA3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8 grudnia 2026 r. (godz. 13.45-15.15)</w:t>
            </w:r>
          </w:p>
          <w:p w14:paraId="020F55C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12 stycznia 2027 r. (godz. 13.45-15.15)</w:t>
            </w:r>
          </w:p>
        </w:tc>
      </w:tr>
      <w:tr w14:paraId="46A65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shd w:val="clear" w:color="auto" w:fill="8ED873" w:themeFill="accent6" w:themeFillTint="99"/>
          </w:tcPr>
          <w:p w14:paraId="10DDE34C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</w:tcPr>
          <w:p w14:paraId="2B658F49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środa</w:t>
            </w:r>
          </w:p>
        </w:tc>
        <w:tc>
          <w:tcPr>
            <w:tcW w:w="3437" w:type="dxa"/>
          </w:tcPr>
          <w:p w14:paraId="0C0C539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października 2026 r. (godz.10.15-11.45)</w:t>
            </w:r>
          </w:p>
          <w:p w14:paraId="6A9A9F7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28 października 2026 r. (godz. 10.15-11.45)</w:t>
            </w:r>
          </w:p>
          <w:p w14:paraId="50144F13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14 października 2026 r. (godz. 12.00-13.30)</w:t>
            </w:r>
          </w:p>
          <w:p w14:paraId="7236B19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0" w:type="dxa"/>
          </w:tcPr>
          <w:p w14:paraId="6F1F5BA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października 2026 r. (godz. 10.15-11.45)</w:t>
            </w:r>
          </w:p>
          <w:p w14:paraId="3AC2AA83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października 2026 r. (godz. 12.00-13.30)</w:t>
            </w:r>
          </w:p>
          <w:p w14:paraId="7BC67D9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18 listopada 2026 r. (godz.12.00-13.30)</w:t>
            </w:r>
          </w:p>
          <w:p w14:paraId="4EC7D85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 grudnia 2026 r. (godz. 10.15-11.45)</w:t>
            </w:r>
          </w:p>
          <w:p w14:paraId="60268FED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9 grudnia 2026 r. (godz. 12.00-13.30)</w:t>
            </w:r>
          </w:p>
          <w:p w14:paraId="1B6D816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27 stycznia 2027 r. (godz. 12.00-13.30)</w:t>
            </w:r>
          </w:p>
          <w:p w14:paraId="32387E6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13 stycznia 2027 r. (godz.10.15-11.45)</w:t>
            </w:r>
          </w:p>
        </w:tc>
        <w:tc>
          <w:tcPr>
            <w:tcW w:w="3054" w:type="dxa"/>
          </w:tcPr>
          <w:p w14:paraId="5D775CF3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  <w:p w14:paraId="18B2752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4 listopada 2026 r. (godz. 12.00-13.30)</w:t>
            </w:r>
          </w:p>
          <w:p w14:paraId="1145204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 grudnia 2026 r. (godz. 12.00-13.30)</w:t>
            </w:r>
          </w:p>
          <w:p w14:paraId="2C20EE7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16 grudnia 2026 r. (godz.12.00-13.30)</w:t>
            </w:r>
          </w:p>
          <w:p w14:paraId="3C573FC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20 stycznia 2027 r. (godz.12.00-13.30)</w:t>
            </w:r>
          </w:p>
        </w:tc>
        <w:tc>
          <w:tcPr>
            <w:tcW w:w="3261" w:type="dxa"/>
          </w:tcPr>
          <w:p w14:paraId="08B9455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</w:tr>
      <w:tr w14:paraId="5A83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tcBorders>
              <w:bottom w:val="single" w:color="000000" w:themeColor="text1" w:sz="24" w:space="0"/>
            </w:tcBorders>
            <w:shd w:val="clear" w:color="auto" w:fill="8ED873" w:themeFill="accent6" w:themeFillTint="99"/>
          </w:tcPr>
          <w:p w14:paraId="75582D0C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  <w:tcBorders>
              <w:bottom w:val="single" w:color="000000" w:themeColor="text1" w:sz="24" w:space="0"/>
            </w:tcBorders>
          </w:tcPr>
          <w:p w14:paraId="52C51AC5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czwartek</w:t>
            </w:r>
          </w:p>
        </w:tc>
        <w:tc>
          <w:tcPr>
            <w:tcW w:w="3437" w:type="dxa"/>
            <w:tcBorders>
              <w:bottom w:val="single" w:color="000000" w:themeColor="text1" w:sz="24" w:space="0"/>
            </w:tcBorders>
          </w:tcPr>
          <w:p w14:paraId="2238DC3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0" w:type="dxa"/>
            <w:tcBorders>
              <w:bottom w:val="single" w:color="000000" w:themeColor="text1" w:sz="24" w:space="0"/>
            </w:tcBorders>
          </w:tcPr>
          <w:p w14:paraId="27E73D05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  <w:tcBorders>
              <w:bottom w:val="single" w:color="000000" w:themeColor="text1" w:sz="24" w:space="0"/>
            </w:tcBorders>
          </w:tcPr>
          <w:p w14:paraId="51320E9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22 października 2026 r. (godz. 8.30-10.00)</w:t>
            </w:r>
          </w:p>
          <w:p w14:paraId="0865885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stycznia 2027 r. (godz.8.30-10.00)</w:t>
            </w:r>
          </w:p>
          <w:p w14:paraId="28469B4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29 października (godz. 8.30-10.00)</w:t>
            </w:r>
          </w:p>
        </w:tc>
        <w:tc>
          <w:tcPr>
            <w:tcW w:w="3261" w:type="dxa"/>
            <w:tcBorders>
              <w:bottom w:val="single" w:color="000000" w:themeColor="text1" w:sz="24" w:space="0"/>
            </w:tcBorders>
          </w:tcPr>
          <w:p w14:paraId="3816EB2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15 października 2026 r. (godz.8.30-10.00)</w:t>
            </w:r>
          </w:p>
          <w:p w14:paraId="7B49D52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10 grudnia 2026 r. (godz. 8.30-10.00)</w:t>
            </w:r>
          </w:p>
        </w:tc>
      </w:tr>
      <w:tr w14:paraId="10BC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  <w:tcBorders>
              <w:top w:val="single" w:color="000000" w:themeColor="text1" w:sz="24" w:space="0"/>
            </w:tcBorders>
            <w:shd w:val="clear" w:color="auto" w:fill="F6C6AC" w:themeFill="accent2" w:themeFillTint="66"/>
          </w:tcPr>
          <w:p w14:paraId="0AF73FF6">
            <w:pPr>
              <w:spacing w:after="0"/>
              <w:jc w:val="center"/>
              <w:rPr>
                <w:rFonts w:ascii="Calibri" w:hAnsi="Calibri" w:eastAsia="Calibri" w:cs="Calibri"/>
                <w:b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sz w:val="28"/>
                <w:szCs w:val="28"/>
              </w:rPr>
              <w:t>Grupa 3</w:t>
            </w:r>
          </w:p>
        </w:tc>
        <w:tc>
          <w:tcPr>
            <w:tcW w:w="1476" w:type="dxa"/>
            <w:tcBorders>
              <w:top w:val="single" w:color="000000" w:themeColor="text1" w:sz="24" w:space="0"/>
            </w:tcBorders>
          </w:tcPr>
          <w:p w14:paraId="4A5D7D5C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wtorek</w:t>
            </w:r>
          </w:p>
        </w:tc>
        <w:tc>
          <w:tcPr>
            <w:tcW w:w="3437" w:type="dxa"/>
            <w:tcBorders>
              <w:top w:val="single" w:color="000000" w:themeColor="text1" w:sz="24" w:space="0"/>
            </w:tcBorders>
          </w:tcPr>
          <w:p w14:paraId="4D87EAC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20 października 2026 r. (godz. 13.45-15.15)</w:t>
            </w:r>
          </w:p>
          <w:p w14:paraId="47A7797D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10 listopada 2026 r. (godz.13.45-15.15)</w:t>
            </w:r>
          </w:p>
          <w:p w14:paraId="1AA26BCB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 grudnia 2026 r.(godz.13.45-15.15)</w:t>
            </w:r>
          </w:p>
          <w:p w14:paraId="7F9F06B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20 stycznia 2027 r. (godz. 13.45-15.15)</w:t>
            </w:r>
          </w:p>
        </w:tc>
        <w:tc>
          <w:tcPr>
            <w:tcW w:w="3260" w:type="dxa"/>
            <w:tcBorders>
              <w:top w:val="single" w:color="000000" w:themeColor="text1" w:sz="24" w:space="0"/>
            </w:tcBorders>
          </w:tcPr>
          <w:p w14:paraId="12D1819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  <w:tcBorders>
              <w:top w:val="single" w:color="000000" w:themeColor="text1" w:sz="24" w:space="0"/>
            </w:tcBorders>
          </w:tcPr>
          <w:p w14:paraId="567E051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1" w:type="dxa"/>
            <w:tcBorders>
              <w:top w:val="single" w:color="000000" w:themeColor="text1" w:sz="24" w:space="0"/>
            </w:tcBorders>
          </w:tcPr>
          <w:p w14:paraId="6D9BB4AE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13 października 2026 r. (godz.13.45-15.15)</w:t>
            </w:r>
          </w:p>
          <w:p w14:paraId="4FE8E4B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3 listopada 2026 r. (godz. 13.45-15.15)</w:t>
            </w:r>
          </w:p>
          <w:p w14:paraId="167B078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24 listopada 2026 r. (godz. 13.45-15.15)</w:t>
            </w:r>
          </w:p>
          <w:p w14:paraId="133159F1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15 grudnia 2026 r. (godz.13.45-15.15)</w:t>
            </w:r>
          </w:p>
          <w:p w14:paraId="0B211F5D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19 stycznia 2027 r. (godz.13.45-15.15)</w:t>
            </w:r>
          </w:p>
        </w:tc>
      </w:tr>
      <w:tr w14:paraId="0DC9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shd w:val="clear" w:color="auto" w:fill="F6C6AC" w:themeFill="accent2" w:themeFillTint="66"/>
          </w:tcPr>
          <w:p w14:paraId="38DA9586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4A6FE36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środa</w:t>
            </w:r>
          </w:p>
        </w:tc>
        <w:tc>
          <w:tcPr>
            <w:tcW w:w="3437" w:type="dxa"/>
          </w:tcPr>
          <w:p w14:paraId="2D5D025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4 listopada 2026 r. (godz. 10.15-11.45)</w:t>
            </w:r>
          </w:p>
          <w:p w14:paraId="34D7D566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16 grudnia 2026 r. (godz.10.15-11.45)</w:t>
            </w:r>
          </w:p>
          <w:p w14:paraId="59B3C21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13 stycznia 2027 r. (godz.10.15-11.45)</w:t>
            </w:r>
          </w:p>
          <w:p w14:paraId="057330DE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260" w:type="dxa"/>
          </w:tcPr>
          <w:p w14:paraId="39FFB4B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października 2026 r. (godz.10.15-11.45)</w:t>
            </w:r>
          </w:p>
          <w:p w14:paraId="7F436E9E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7 października 2026 r. (godz. 12.00-13.30)</w:t>
            </w:r>
          </w:p>
          <w:p w14:paraId="4F33738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28 października 2026 r. (godz. 12.00-13.30)</w:t>
            </w:r>
          </w:p>
          <w:p w14:paraId="3D9F2841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25 listopada 2026 r. (godz. 10.15-11.45)</w:t>
            </w:r>
          </w:p>
          <w:p w14:paraId="79A9C83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25 listopada 2026 r. (godz.12.00-13.30)</w:t>
            </w:r>
          </w:p>
          <w:p w14:paraId="0D2F7BDA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28 października 2026 r. (godz. 10.15-11.45)</w:t>
            </w:r>
          </w:p>
          <w:p w14:paraId="03F4270C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13 stycznia 2027 r. (godz.12.00-13.30)</w:t>
            </w:r>
          </w:p>
        </w:tc>
        <w:tc>
          <w:tcPr>
            <w:tcW w:w="3054" w:type="dxa"/>
          </w:tcPr>
          <w:p w14:paraId="3F4A5F19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października 2026 r. (godz. 12.00-13.30)</w:t>
            </w:r>
          </w:p>
          <w:p w14:paraId="1A42CDE1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18 listopada 2026 r. (godz.12.00-13.30)</w:t>
            </w:r>
          </w:p>
          <w:p w14:paraId="2FAA34C0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9 grudnia 2026 r. (godz. 12.00-13.30)</w:t>
            </w:r>
          </w:p>
          <w:p w14:paraId="488A9FB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27 stycznia 2027 r. (godz. 12.00-13.30)</w:t>
            </w:r>
          </w:p>
        </w:tc>
        <w:tc>
          <w:tcPr>
            <w:tcW w:w="3261" w:type="dxa"/>
          </w:tcPr>
          <w:p w14:paraId="091F388F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</w:tr>
      <w:tr w14:paraId="5B9CE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tcBorders>
              <w:bottom w:val="single" w:color="000000" w:themeColor="text1" w:sz="24" w:space="0"/>
            </w:tcBorders>
            <w:shd w:val="clear" w:color="auto" w:fill="F6C6AC" w:themeFill="accent2" w:themeFillTint="66"/>
          </w:tcPr>
          <w:p w14:paraId="049D63C6">
            <w:pPr>
              <w:spacing w:after="0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476" w:type="dxa"/>
            <w:tcBorders>
              <w:bottom w:val="single" w:color="000000" w:themeColor="text1" w:sz="24" w:space="0"/>
            </w:tcBorders>
          </w:tcPr>
          <w:p w14:paraId="25095ECD">
            <w:pPr>
              <w:spacing w:after="0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czwartek</w:t>
            </w:r>
          </w:p>
        </w:tc>
        <w:tc>
          <w:tcPr>
            <w:tcW w:w="3437" w:type="dxa"/>
            <w:tcBorders>
              <w:bottom w:val="single" w:color="000000" w:themeColor="text1" w:sz="24" w:space="0"/>
            </w:tcBorders>
          </w:tcPr>
          <w:p w14:paraId="7EDADAB1">
            <w:pPr>
              <w:spacing w:after="0"/>
              <w:jc w:val="center"/>
              <w:rPr>
                <w:rFonts w:ascii="Calibri" w:hAnsi="Calibri" w:eastAsia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color="000000" w:themeColor="text1" w:sz="24" w:space="0"/>
            </w:tcBorders>
          </w:tcPr>
          <w:p w14:paraId="68436CB8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</w:p>
        </w:tc>
        <w:tc>
          <w:tcPr>
            <w:tcW w:w="3054" w:type="dxa"/>
            <w:tcBorders>
              <w:bottom w:val="single" w:color="000000" w:themeColor="text1" w:sz="24" w:space="0"/>
            </w:tcBorders>
          </w:tcPr>
          <w:p w14:paraId="4C3DCE2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15 października 2026 r. (godz.8.30-10.00)</w:t>
            </w:r>
          </w:p>
          <w:p w14:paraId="0ED078B2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10 grudnia 2026 r. (godz. 8.30-10.00)</w:t>
            </w:r>
          </w:p>
          <w:p w14:paraId="60182AF4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21 stycznia 2027 r. (godz. 8.30-10.00)</w:t>
            </w:r>
          </w:p>
        </w:tc>
        <w:tc>
          <w:tcPr>
            <w:tcW w:w="3261" w:type="dxa"/>
            <w:tcBorders>
              <w:bottom w:val="single" w:color="000000" w:themeColor="text1" w:sz="24" w:space="0"/>
            </w:tcBorders>
          </w:tcPr>
          <w:p w14:paraId="3F1EA0A7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8 października 2026 r. (godz.8.30-10.00)</w:t>
            </w:r>
          </w:p>
          <w:p w14:paraId="11A7560D">
            <w:pPr>
              <w:spacing w:after="0"/>
              <w:jc w:val="center"/>
              <w:rPr>
                <w:rFonts w:ascii="Calibri" w:hAnsi="Calibri" w:eastAsia="Calibri" w:cs="Calibri"/>
                <w:sz w:val="14"/>
                <w:szCs w:val="14"/>
              </w:rPr>
            </w:pPr>
            <w:r>
              <w:rPr>
                <w:rFonts w:ascii="Calibri" w:hAnsi="Calibri" w:eastAsia="Calibri" w:cs="Calibri"/>
                <w:sz w:val="14"/>
                <w:szCs w:val="14"/>
              </w:rPr>
              <w:t>5 listopada 2026 r. (godz. 8.30-10.00)</w:t>
            </w:r>
          </w:p>
        </w:tc>
      </w:tr>
    </w:tbl>
    <w:p w14:paraId="2C58B0CC">
      <w:pPr>
        <w:rPr>
          <w:rFonts w:ascii="Calibri" w:hAnsi="Calibri" w:cs="Calibri"/>
          <w:sz w:val="12"/>
          <w:szCs w:val="12"/>
        </w:rPr>
      </w:pPr>
    </w:p>
    <w:sectPr>
      <w:headerReference r:id="rId5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DCE1D">
    <w:pPr>
      <w:jc w:val="center"/>
      <w:rPr>
        <w:rFonts w:cs="Times New Roman" w:asciiTheme="majorHAnsi" w:hAnsiTheme="majorHAnsi"/>
        <w:b/>
        <w:bCs/>
        <w:sz w:val="24"/>
        <w:szCs w:val="24"/>
      </w:rPr>
    </w:pPr>
    <w:r>
      <w:rPr>
        <w:rFonts w:cs="Times New Roman" w:asciiTheme="majorHAnsi" w:hAnsiTheme="majorHAnsi"/>
        <w:b/>
        <w:bCs/>
        <w:sz w:val="24"/>
        <w:szCs w:val="24"/>
      </w:rPr>
      <w:t>STUDIA LICENCJACKIE I ROK, SEMESTR ZIMOWY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25"/>
    <w:rsid w:val="00026E98"/>
    <w:rsid w:val="0003066E"/>
    <w:rsid w:val="00036AE3"/>
    <w:rsid w:val="000431B4"/>
    <w:rsid w:val="000441E3"/>
    <w:rsid w:val="00057BE3"/>
    <w:rsid w:val="000661E2"/>
    <w:rsid w:val="00091123"/>
    <w:rsid w:val="00097EBE"/>
    <w:rsid w:val="000B2B7B"/>
    <w:rsid w:val="000B2CC7"/>
    <w:rsid w:val="000E1150"/>
    <w:rsid w:val="000F36F7"/>
    <w:rsid w:val="00131007"/>
    <w:rsid w:val="001317B0"/>
    <w:rsid w:val="00132415"/>
    <w:rsid w:val="001573F0"/>
    <w:rsid w:val="0017004E"/>
    <w:rsid w:val="00177F02"/>
    <w:rsid w:val="001B12A6"/>
    <w:rsid w:val="001B2A5C"/>
    <w:rsid w:val="001B51A9"/>
    <w:rsid w:val="001D7DB4"/>
    <w:rsid w:val="001E0ADC"/>
    <w:rsid w:val="001F2CB1"/>
    <w:rsid w:val="00203AE9"/>
    <w:rsid w:val="00215C1B"/>
    <w:rsid w:val="002228DB"/>
    <w:rsid w:val="00235D2D"/>
    <w:rsid w:val="002420FA"/>
    <w:rsid w:val="0024325A"/>
    <w:rsid w:val="002528D9"/>
    <w:rsid w:val="00252C2A"/>
    <w:rsid w:val="0027078F"/>
    <w:rsid w:val="0028099C"/>
    <w:rsid w:val="00284F11"/>
    <w:rsid w:val="002A437E"/>
    <w:rsid w:val="002A5A7E"/>
    <w:rsid w:val="002D63EC"/>
    <w:rsid w:val="002E06EC"/>
    <w:rsid w:val="002F4214"/>
    <w:rsid w:val="00301504"/>
    <w:rsid w:val="00324823"/>
    <w:rsid w:val="0034368E"/>
    <w:rsid w:val="0038544D"/>
    <w:rsid w:val="003876DA"/>
    <w:rsid w:val="00392477"/>
    <w:rsid w:val="00396AE6"/>
    <w:rsid w:val="003A35A9"/>
    <w:rsid w:val="003B059E"/>
    <w:rsid w:val="003B32F6"/>
    <w:rsid w:val="003C3042"/>
    <w:rsid w:val="003C61CC"/>
    <w:rsid w:val="003D7721"/>
    <w:rsid w:val="003E21F9"/>
    <w:rsid w:val="003E62E9"/>
    <w:rsid w:val="003F2FCC"/>
    <w:rsid w:val="00403963"/>
    <w:rsid w:val="00404999"/>
    <w:rsid w:val="00431E10"/>
    <w:rsid w:val="00455075"/>
    <w:rsid w:val="00466620"/>
    <w:rsid w:val="00474555"/>
    <w:rsid w:val="004818DC"/>
    <w:rsid w:val="00486367"/>
    <w:rsid w:val="0048727B"/>
    <w:rsid w:val="00487D7D"/>
    <w:rsid w:val="004D66BD"/>
    <w:rsid w:val="004E0ED8"/>
    <w:rsid w:val="004E3EEB"/>
    <w:rsid w:val="004E5069"/>
    <w:rsid w:val="0050494B"/>
    <w:rsid w:val="005072CC"/>
    <w:rsid w:val="00522A66"/>
    <w:rsid w:val="00543BFD"/>
    <w:rsid w:val="005463F7"/>
    <w:rsid w:val="005464D1"/>
    <w:rsid w:val="0057441F"/>
    <w:rsid w:val="0058056F"/>
    <w:rsid w:val="00581CBE"/>
    <w:rsid w:val="005900DB"/>
    <w:rsid w:val="005A2EAF"/>
    <w:rsid w:val="005D1E26"/>
    <w:rsid w:val="005F014C"/>
    <w:rsid w:val="00602985"/>
    <w:rsid w:val="0060704E"/>
    <w:rsid w:val="0062283D"/>
    <w:rsid w:val="00622CEA"/>
    <w:rsid w:val="006323BF"/>
    <w:rsid w:val="00635823"/>
    <w:rsid w:val="00655204"/>
    <w:rsid w:val="00665652"/>
    <w:rsid w:val="0068137A"/>
    <w:rsid w:val="006922AB"/>
    <w:rsid w:val="00693B72"/>
    <w:rsid w:val="00693BC0"/>
    <w:rsid w:val="006A0A69"/>
    <w:rsid w:val="006A4966"/>
    <w:rsid w:val="006A4BBA"/>
    <w:rsid w:val="006B10BD"/>
    <w:rsid w:val="006C6466"/>
    <w:rsid w:val="006E3A6A"/>
    <w:rsid w:val="006E4E96"/>
    <w:rsid w:val="006F4AE7"/>
    <w:rsid w:val="006F722E"/>
    <w:rsid w:val="0070308D"/>
    <w:rsid w:val="00704965"/>
    <w:rsid w:val="00706E6E"/>
    <w:rsid w:val="00707AF6"/>
    <w:rsid w:val="00711179"/>
    <w:rsid w:val="00721FE2"/>
    <w:rsid w:val="007226CB"/>
    <w:rsid w:val="00725CD1"/>
    <w:rsid w:val="00755250"/>
    <w:rsid w:val="00777454"/>
    <w:rsid w:val="007845F1"/>
    <w:rsid w:val="00797080"/>
    <w:rsid w:val="007A4C40"/>
    <w:rsid w:val="007B1181"/>
    <w:rsid w:val="007B1F42"/>
    <w:rsid w:val="007B5A46"/>
    <w:rsid w:val="007C0BDD"/>
    <w:rsid w:val="007C753A"/>
    <w:rsid w:val="007D1C37"/>
    <w:rsid w:val="007D7352"/>
    <w:rsid w:val="00800840"/>
    <w:rsid w:val="00801B3A"/>
    <w:rsid w:val="00806700"/>
    <w:rsid w:val="008075CC"/>
    <w:rsid w:val="0081528E"/>
    <w:rsid w:val="00831ADD"/>
    <w:rsid w:val="00843212"/>
    <w:rsid w:val="00847584"/>
    <w:rsid w:val="008545C0"/>
    <w:rsid w:val="0085553E"/>
    <w:rsid w:val="0086213B"/>
    <w:rsid w:val="00864C67"/>
    <w:rsid w:val="00874961"/>
    <w:rsid w:val="008749E6"/>
    <w:rsid w:val="00881158"/>
    <w:rsid w:val="00895E0F"/>
    <w:rsid w:val="008A09C4"/>
    <w:rsid w:val="008A22AD"/>
    <w:rsid w:val="008B0B18"/>
    <w:rsid w:val="008F1781"/>
    <w:rsid w:val="009027C1"/>
    <w:rsid w:val="009073E6"/>
    <w:rsid w:val="00913B5A"/>
    <w:rsid w:val="00921F2B"/>
    <w:rsid w:val="00931348"/>
    <w:rsid w:val="009402CE"/>
    <w:rsid w:val="00940F75"/>
    <w:rsid w:val="00955E15"/>
    <w:rsid w:val="009677A8"/>
    <w:rsid w:val="00970B99"/>
    <w:rsid w:val="00970D43"/>
    <w:rsid w:val="009752B4"/>
    <w:rsid w:val="00987A7A"/>
    <w:rsid w:val="009A4C8F"/>
    <w:rsid w:val="009B56D4"/>
    <w:rsid w:val="009C1012"/>
    <w:rsid w:val="009E5F38"/>
    <w:rsid w:val="009E6A97"/>
    <w:rsid w:val="009F3E86"/>
    <w:rsid w:val="009F5525"/>
    <w:rsid w:val="00A02665"/>
    <w:rsid w:val="00A263AC"/>
    <w:rsid w:val="00A46EAB"/>
    <w:rsid w:val="00A47B4A"/>
    <w:rsid w:val="00A5055B"/>
    <w:rsid w:val="00A5460F"/>
    <w:rsid w:val="00A74118"/>
    <w:rsid w:val="00A80E31"/>
    <w:rsid w:val="00A82EB0"/>
    <w:rsid w:val="00A85915"/>
    <w:rsid w:val="00A923F1"/>
    <w:rsid w:val="00A96C36"/>
    <w:rsid w:val="00AD3084"/>
    <w:rsid w:val="00B25F2B"/>
    <w:rsid w:val="00B36FAB"/>
    <w:rsid w:val="00B4280C"/>
    <w:rsid w:val="00B45D7E"/>
    <w:rsid w:val="00B4781D"/>
    <w:rsid w:val="00B60BB6"/>
    <w:rsid w:val="00B61325"/>
    <w:rsid w:val="00B70AA5"/>
    <w:rsid w:val="00B73E72"/>
    <w:rsid w:val="00B803AE"/>
    <w:rsid w:val="00B848FA"/>
    <w:rsid w:val="00B9505D"/>
    <w:rsid w:val="00BA11F9"/>
    <w:rsid w:val="00BA7390"/>
    <w:rsid w:val="00BB2FD5"/>
    <w:rsid w:val="00BB313A"/>
    <w:rsid w:val="00BB7861"/>
    <w:rsid w:val="00BC69E4"/>
    <w:rsid w:val="00BF606D"/>
    <w:rsid w:val="00C2349D"/>
    <w:rsid w:val="00C3380D"/>
    <w:rsid w:val="00C35C1C"/>
    <w:rsid w:val="00C36EA1"/>
    <w:rsid w:val="00C430DA"/>
    <w:rsid w:val="00C4637F"/>
    <w:rsid w:val="00C516A9"/>
    <w:rsid w:val="00C51EB7"/>
    <w:rsid w:val="00C5545C"/>
    <w:rsid w:val="00C661D7"/>
    <w:rsid w:val="00C70749"/>
    <w:rsid w:val="00C742E6"/>
    <w:rsid w:val="00CA40B6"/>
    <w:rsid w:val="00D039AC"/>
    <w:rsid w:val="00D0569C"/>
    <w:rsid w:val="00D36957"/>
    <w:rsid w:val="00D4405A"/>
    <w:rsid w:val="00D53781"/>
    <w:rsid w:val="00D53B7A"/>
    <w:rsid w:val="00D5594C"/>
    <w:rsid w:val="00D7720D"/>
    <w:rsid w:val="00D84FF2"/>
    <w:rsid w:val="00D9452B"/>
    <w:rsid w:val="00DC6B83"/>
    <w:rsid w:val="00DD2CEA"/>
    <w:rsid w:val="00DE03E0"/>
    <w:rsid w:val="00DF7979"/>
    <w:rsid w:val="00E12922"/>
    <w:rsid w:val="00E2358E"/>
    <w:rsid w:val="00E309B0"/>
    <w:rsid w:val="00E33997"/>
    <w:rsid w:val="00E702E8"/>
    <w:rsid w:val="00E847D5"/>
    <w:rsid w:val="00EA140E"/>
    <w:rsid w:val="00EA232B"/>
    <w:rsid w:val="00EA7C54"/>
    <w:rsid w:val="00EB3BEA"/>
    <w:rsid w:val="00EB6056"/>
    <w:rsid w:val="00EB7C47"/>
    <w:rsid w:val="00ED7A09"/>
    <w:rsid w:val="00EF491A"/>
    <w:rsid w:val="00EF6E60"/>
    <w:rsid w:val="00F014CE"/>
    <w:rsid w:val="00F0510B"/>
    <w:rsid w:val="00F17FEA"/>
    <w:rsid w:val="00F56D40"/>
    <w:rsid w:val="00F65A87"/>
    <w:rsid w:val="00F6737B"/>
    <w:rsid w:val="00F760E3"/>
    <w:rsid w:val="00FA1283"/>
    <w:rsid w:val="00FA580F"/>
    <w:rsid w:val="00FA6D40"/>
    <w:rsid w:val="00FE3D8E"/>
    <w:rsid w:val="00FF14E6"/>
    <w:rsid w:val="14A234B4"/>
    <w:rsid w:val="5ED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0"/>
      <w:sz w:val="22"/>
      <w:szCs w:val="22"/>
      <w:lang w:val="pl-PL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header"/>
    <w:basedOn w:val="1"/>
    <w:link w:val="3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p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uiPriority w:val="3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Nagłówek 1 Znak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Nagłówek 3 Znak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Nagłówek 4 Znak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Nagłówek 5 Znak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Nagłówek 6 Znak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główek 7 Znak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główek 8 Znak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główek 9 Znak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ytuł Znak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Podtytuł Znak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Cytat Znak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104862" w:themeColor="accent1" w:themeShade="BF"/>
      <w:kern w:val="2"/>
      <w:sz w:val="24"/>
      <w:szCs w:val="24"/>
      <w14:ligatures w14:val="standardContextual"/>
    </w:rPr>
  </w:style>
  <w:style w:type="character" w:customStyle="1" w:styleId="34">
    <w:name w:val="Cytat intensywny Znak"/>
    <w:basedOn w:val="11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6">
    <w:name w:val="Tabela - Siatka1"/>
    <w:basedOn w:val="12"/>
    <w:uiPriority w:val="3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Nagłówek Znak"/>
    <w:basedOn w:val="11"/>
    <w:link w:val="14"/>
    <w:uiPriority w:val="99"/>
    <w:rPr>
      <w:rFonts w:eastAsiaTheme="minorEastAsia"/>
      <w:kern w:val="0"/>
      <w:sz w:val="22"/>
      <w:szCs w:val="22"/>
      <w14:ligatures w14:val="none"/>
    </w:rPr>
  </w:style>
  <w:style w:type="character" w:customStyle="1" w:styleId="38">
    <w:name w:val="Stopka Znak"/>
    <w:basedOn w:val="11"/>
    <w:link w:val="13"/>
    <w:uiPriority w:val="99"/>
    <w:rPr>
      <w:rFonts w:eastAsiaTheme="minorEastAsia"/>
      <w:kern w:val="0"/>
      <w:sz w:val="22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94AF6-702D-4564-BB0F-E54B9184B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1253</Words>
  <Characters>7931</Characters>
  <Lines>65</Lines>
  <Paragraphs>18</Paragraphs>
  <TotalTime>335</TotalTime>
  <ScaleCrop>false</ScaleCrop>
  <LinksUpToDate>false</LinksUpToDate>
  <CharactersWithSpaces>8904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2026-08-26T05:58:00Z</dcterms:created>
  <dc:creator>Monika Nyk</dc:creator>
  <cp:lastModifiedBy>monika.nyk</cp:lastModifiedBy>
  <cp:lastPrinted>2026-09-08T08:11:00Z</cp:lastPrinted>
  <dcterms:modified xsi:type="dcterms:W3CDTF">2026-09-18T11:19:48Z</dcterms:modified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eyJoZGlkIjoiMmU0MjljYWU3ZGQ5NjczNWI5OTgwMTczYjA5ZWZhZDYifQ==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BDAA24700F04447E8C039A5DACA2E25E_13</vt:lpwstr>
  </property>
</Properties>
</file>