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135"/>
        <w:gridCol w:w="2280"/>
        <w:gridCol w:w="3119"/>
        <w:gridCol w:w="3118"/>
        <w:gridCol w:w="2777"/>
      </w:tblGrid>
      <w:tr w:rsidR="00664498" w:rsidRPr="002814E5" w14:paraId="54A2D3B4" w14:textId="77777777" w:rsidTr="002D1384">
        <w:tc>
          <w:tcPr>
            <w:tcW w:w="959" w:type="dxa"/>
            <w:shd w:val="clear" w:color="auto" w:fill="83CAEB" w:themeFill="accent1" w:themeFillTint="66"/>
            <w:vAlign w:val="center"/>
          </w:tcPr>
          <w:p w14:paraId="04F10698" w14:textId="77777777" w:rsidR="00664498" w:rsidRPr="002814E5" w:rsidRDefault="00664498" w:rsidP="002814E5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135" w:type="dxa"/>
            <w:shd w:val="clear" w:color="auto" w:fill="83CAEB" w:themeFill="accent1" w:themeFillTint="66"/>
            <w:vAlign w:val="center"/>
          </w:tcPr>
          <w:p w14:paraId="2D96B270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PONIEDZIAŁEK</w:t>
            </w:r>
          </w:p>
        </w:tc>
        <w:tc>
          <w:tcPr>
            <w:tcW w:w="2280" w:type="dxa"/>
            <w:shd w:val="clear" w:color="auto" w:fill="83CAEB" w:themeFill="accent1" w:themeFillTint="66"/>
            <w:vAlign w:val="center"/>
          </w:tcPr>
          <w:p w14:paraId="09483587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WTOREK</w:t>
            </w:r>
          </w:p>
        </w:tc>
        <w:tc>
          <w:tcPr>
            <w:tcW w:w="3119" w:type="dxa"/>
            <w:shd w:val="clear" w:color="auto" w:fill="83CAEB" w:themeFill="accent1" w:themeFillTint="66"/>
            <w:vAlign w:val="center"/>
          </w:tcPr>
          <w:p w14:paraId="323A306B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ŚRODA</w:t>
            </w:r>
          </w:p>
        </w:tc>
        <w:tc>
          <w:tcPr>
            <w:tcW w:w="3118" w:type="dxa"/>
            <w:shd w:val="clear" w:color="auto" w:fill="83CAEB" w:themeFill="accent1" w:themeFillTint="66"/>
            <w:vAlign w:val="center"/>
          </w:tcPr>
          <w:p w14:paraId="7D60516F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CZWARTEK</w:t>
            </w:r>
          </w:p>
        </w:tc>
        <w:tc>
          <w:tcPr>
            <w:tcW w:w="2777" w:type="dxa"/>
            <w:shd w:val="clear" w:color="auto" w:fill="83CAEB" w:themeFill="accent1" w:themeFillTint="66"/>
            <w:vAlign w:val="center"/>
          </w:tcPr>
          <w:p w14:paraId="732103FC" w14:textId="77777777" w:rsidR="00664498" w:rsidRPr="0066450E" w:rsidRDefault="00664498" w:rsidP="002814E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6450E">
              <w:rPr>
                <w:rFonts w:ascii="Calibri" w:hAnsi="Calibri" w:cs="Calibri"/>
                <w:b/>
                <w:bCs/>
              </w:rPr>
              <w:t>PIĄTEK</w:t>
            </w:r>
          </w:p>
        </w:tc>
      </w:tr>
      <w:tr w:rsidR="002614C1" w:rsidRPr="002814E5" w14:paraId="6B8D7538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05A095A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8.30-10.00</w:t>
            </w:r>
          </w:p>
        </w:tc>
        <w:tc>
          <w:tcPr>
            <w:tcW w:w="3135" w:type="dxa"/>
            <w:vAlign w:val="center"/>
          </w:tcPr>
          <w:p w14:paraId="3D5C7A79" w14:textId="43C64E7A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03363DEC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Język angielski</w:t>
            </w:r>
          </w:p>
          <w:p w14:paraId="52F23A6F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LEKTORAT</w:t>
            </w:r>
          </w:p>
          <w:p w14:paraId="31B89AE8" w14:textId="69B4CF0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mgr I.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FC424F">
              <w:rPr>
                <w:rFonts w:ascii="Calibri" w:hAnsi="Calibri" w:cs="Calibri"/>
                <w:sz w:val="12"/>
                <w:szCs w:val="12"/>
              </w:rPr>
              <w:t>I. Lily</w:t>
            </w:r>
          </w:p>
          <w:p w14:paraId="121B73F3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oceną- 1 pkt</w:t>
            </w:r>
          </w:p>
          <w:p w14:paraId="423BF78F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1</w:t>
            </w:r>
          </w:p>
          <w:p w14:paraId="11951154" w14:textId="321CFFCE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 w:rsidR="00230B72">
              <w:rPr>
                <w:rFonts w:ascii="Calibri" w:hAnsi="Calibri" w:cs="Calibri"/>
                <w:sz w:val="12"/>
                <w:szCs w:val="12"/>
              </w:rPr>
              <w:t>B</w:t>
            </w:r>
          </w:p>
          <w:p w14:paraId="1EC677F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FD3387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9811C34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923D287" w14:textId="4343E059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B</w:t>
            </w:r>
          </w:p>
          <w:p w14:paraId="4E506480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Od znaku po plakat - grafika i typografia w sztuce.</w:t>
            </w:r>
          </w:p>
          <w:p w14:paraId="7D2C6C1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(From a mark to a poster - graphics and typography in art.)</w:t>
            </w:r>
          </w:p>
          <w:p w14:paraId="6AC69657" w14:textId="14324F46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2C3AEC1F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D. Rutkowska-Siuda</w:t>
            </w:r>
          </w:p>
          <w:p w14:paraId="6B81253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15FC5B36" w14:textId="1B5D004E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</w:p>
        </w:tc>
        <w:tc>
          <w:tcPr>
            <w:tcW w:w="3118" w:type="dxa"/>
            <w:vAlign w:val="center"/>
          </w:tcPr>
          <w:p w14:paraId="07945E57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47B43705" w14:textId="32627E4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67AF981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Wybrane zagadnienia sztuki nowożytnej z obszaru Polski Centralnej. </w:t>
            </w: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(Selected issues of Modern Art from Central Poland)</w:t>
            </w:r>
          </w:p>
          <w:p w14:paraId="566AFCC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ĆWICZENIA</w:t>
            </w:r>
          </w:p>
          <w:p w14:paraId="616F53C0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 xml:space="preserve">dr hab. </w:t>
            </w:r>
            <w:r w:rsidRPr="002814E5">
              <w:rPr>
                <w:rFonts w:ascii="Calibri" w:hAnsi="Calibri" w:cs="Calibri"/>
                <w:sz w:val="12"/>
                <w:szCs w:val="12"/>
              </w:rPr>
              <w:t>P. Gryglewski, prof. UŁ</w:t>
            </w:r>
          </w:p>
          <w:p w14:paraId="06ECCC36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7E942214" w14:textId="4562F6D4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  <w:tc>
          <w:tcPr>
            <w:tcW w:w="2777" w:type="dxa"/>
            <w:vAlign w:val="center"/>
          </w:tcPr>
          <w:p w14:paraId="13EC4E8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614C1" w:rsidRPr="002814E5" w14:paraId="0CECD016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2CD6DFEE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10.15-11.45</w:t>
            </w:r>
          </w:p>
        </w:tc>
        <w:tc>
          <w:tcPr>
            <w:tcW w:w="3135" w:type="dxa"/>
            <w:vAlign w:val="center"/>
          </w:tcPr>
          <w:p w14:paraId="581E700E" w14:textId="5B89746A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C</w:t>
            </w:r>
          </w:p>
          <w:p w14:paraId="22BDA7F3" w14:textId="3B9A941A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Rola tradycji antycznej sztuce i uroczystościach epoki nowożytnej.</w:t>
            </w:r>
          </w:p>
          <w:p w14:paraId="0ED280EB" w14:textId="514BA0A9" w:rsidR="002614C1" w:rsidRPr="002814E5" w:rsidRDefault="002614C1" w:rsidP="002614C1">
            <w:pPr>
              <w:spacing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val="en-US" w:eastAsia="pl-PL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</w:t>
            </w:r>
            <w:r w:rsidRPr="002814E5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 w:eastAsia="pl-PL"/>
              </w:rPr>
              <w:t>The role of ancient tradition in the art and ceremonies of the modern period)</w:t>
            </w:r>
          </w:p>
          <w:p w14:paraId="6DA7BB79" w14:textId="581D5A8C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60E0C71A" w14:textId="0BBA03A0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mgr</w:t>
            </w:r>
            <w:r w:rsidRPr="002814E5">
              <w:rPr>
                <w:rFonts w:ascii="Calibri" w:hAnsi="Calibri" w:cs="Calibri"/>
                <w:sz w:val="12"/>
                <w:szCs w:val="12"/>
              </w:rPr>
              <w:t xml:space="preserve"> P. Jadczak</w:t>
            </w:r>
          </w:p>
          <w:p w14:paraId="2A4328A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0CCF8CA9" w14:textId="5EB3E296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</w:p>
        </w:tc>
        <w:tc>
          <w:tcPr>
            <w:tcW w:w="2280" w:type="dxa"/>
            <w:vAlign w:val="center"/>
          </w:tcPr>
          <w:p w14:paraId="1153EEA3" w14:textId="4B2C698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815AFF7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 MODUŁ B</w:t>
            </w:r>
          </w:p>
          <w:p w14:paraId="630C55D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Od znaku po plakat- grafika i typografia w sztuce.</w:t>
            </w:r>
          </w:p>
          <w:p w14:paraId="4C20821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(From a mark to a poster - graphics and typography in art.)</w:t>
            </w:r>
          </w:p>
          <w:p w14:paraId="6B4530E1" w14:textId="03198681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58710E8A" w14:textId="0549C10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Drozdowski</w:t>
            </w:r>
          </w:p>
          <w:p w14:paraId="0447A61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57F1A7A0" w14:textId="16CF477E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</w:p>
        </w:tc>
        <w:tc>
          <w:tcPr>
            <w:tcW w:w="3118" w:type="dxa"/>
            <w:vAlign w:val="center"/>
          </w:tcPr>
          <w:p w14:paraId="1C9F816C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2F177BAF" w14:textId="622867C0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*MODUŁ A</w:t>
            </w:r>
          </w:p>
          <w:p w14:paraId="32F0A485" w14:textId="3F912F8B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Wybrane zagadnienia sztuki nowożytnej z obszaru Polski Centralnej.</w:t>
            </w:r>
          </w:p>
          <w:p w14:paraId="54E441C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2814E5">
              <w:rPr>
                <w:rFonts w:ascii="Calibri" w:hAnsi="Calibri" w:cs="Calibri"/>
                <w:sz w:val="12"/>
                <w:szCs w:val="12"/>
                <w:lang w:val="en-US"/>
              </w:rPr>
              <w:t>(Selected issues of Modern Art from Central Poland) ĆWICZENIA</w:t>
            </w:r>
          </w:p>
          <w:p w14:paraId="53BC69BA" w14:textId="3FD9ACA8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T. Bernatowicz (15h) /</w:t>
            </w:r>
          </w:p>
          <w:p w14:paraId="7E30D6C3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 Barczyk (15h)</w:t>
            </w:r>
          </w:p>
          <w:p w14:paraId="32AC010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6CB888ED" w14:textId="30D0357C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color w:val="EE0000"/>
                <w:sz w:val="12"/>
                <w:szCs w:val="12"/>
              </w:rPr>
              <w:t>(zajęcia obywają się w formie dwóch wyjazdów)</w:t>
            </w:r>
          </w:p>
        </w:tc>
        <w:tc>
          <w:tcPr>
            <w:tcW w:w="2777" w:type="dxa"/>
            <w:vAlign w:val="center"/>
          </w:tcPr>
          <w:p w14:paraId="77081A7B" w14:textId="0B2BBC86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614C1" w:rsidRPr="002814E5" w14:paraId="6C05650D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73F79B27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12.00-13.30</w:t>
            </w:r>
          </w:p>
        </w:tc>
        <w:tc>
          <w:tcPr>
            <w:tcW w:w="3135" w:type="dxa"/>
            <w:vAlign w:val="center"/>
          </w:tcPr>
          <w:p w14:paraId="5E1CA200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5D0B1AB8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B19EF5B" w14:textId="043E1728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Język angielski</w:t>
            </w:r>
          </w:p>
          <w:p w14:paraId="0D006269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LEKTORAT</w:t>
            </w:r>
          </w:p>
          <w:p w14:paraId="445DABCA" w14:textId="2FEE3478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mgr I.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Wojtacka-Kacprzyk</w:t>
            </w:r>
          </w:p>
          <w:p w14:paraId="469A4174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oceną- 1 pkt</w:t>
            </w:r>
          </w:p>
          <w:p w14:paraId="26CDDD2D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2</w:t>
            </w:r>
          </w:p>
          <w:p w14:paraId="42AADF9D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color w:val="FF0000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212</w:t>
            </w:r>
          </w:p>
          <w:p w14:paraId="30F5E28F" w14:textId="0C27944D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023504E2" w14:textId="1CC1759C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 MODUŁ C</w:t>
            </w:r>
          </w:p>
          <w:p w14:paraId="4709159D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Architektura sakralna przed i po Soborze Watykańskim II</w:t>
            </w:r>
          </w:p>
          <w:p w14:paraId="43EC8DD0" w14:textId="5B356DC7" w:rsidR="002614C1" w:rsidRPr="003F0A7D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  <w:lang w:val="en-US"/>
              </w:rPr>
            </w:pPr>
            <w:r w:rsidRPr="003F0A7D">
              <w:rPr>
                <w:rFonts w:ascii="Calibri" w:hAnsi="Calibri" w:cs="Calibri"/>
                <w:sz w:val="12"/>
                <w:szCs w:val="12"/>
                <w:lang w:val="en-US"/>
              </w:rPr>
              <w:t>(Sacred Architecture Before and After the Second Vatican Counci</w:t>
            </w:r>
            <w:r>
              <w:rPr>
                <w:rFonts w:ascii="Calibri" w:hAnsi="Calibri" w:cs="Calibri"/>
                <w:sz w:val="12"/>
                <w:szCs w:val="12"/>
                <w:lang w:val="en-US"/>
              </w:rPr>
              <w:t>)</w:t>
            </w:r>
          </w:p>
          <w:p w14:paraId="556F5C53" w14:textId="6AA3765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428EF4C4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P. Sękowski</w:t>
            </w:r>
          </w:p>
          <w:p w14:paraId="0150CDB0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3pkt/</w:t>
            </w:r>
          </w:p>
          <w:p w14:paraId="471495A7" w14:textId="4F61BE84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E10E7">
              <w:rPr>
                <w:rFonts w:ascii="Calibri" w:hAnsi="Calibri" w:cs="Calibri"/>
                <w:sz w:val="12"/>
                <w:szCs w:val="12"/>
              </w:rPr>
              <w:t xml:space="preserve">auli im. Iji </w:t>
            </w:r>
            <w:proofErr w:type="spellStart"/>
            <w:r w:rsidRPr="000E10E7">
              <w:rPr>
                <w:rFonts w:ascii="Calibri" w:hAnsi="Calibri" w:cs="Calibri"/>
                <w:sz w:val="12"/>
                <w:szCs w:val="12"/>
              </w:rPr>
              <w:t>Lazari</w:t>
            </w:r>
            <w:proofErr w:type="spellEnd"/>
            <w:r w:rsidRPr="000E10E7">
              <w:rPr>
                <w:rFonts w:ascii="Calibri" w:hAnsi="Calibri" w:cs="Calibri"/>
                <w:sz w:val="12"/>
                <w:szCs w:val="12"/>
              </w:rPr>
              <w:t>-Pawłowskiej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33B3DE3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5B2ED897" w14:textId="516FC3B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3893A7CD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**Proseminarium (Proseminar)</w:t>
            </w:r>
          </w:p>
          <w:p w14:paraId="139929C2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J. Sowińska -Heim</w:t>
            </w:r>
          </w:p>
          <w:p w14:paraId="75E3B97C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4pkt</w:t>
            </w:r>
          </w:p>
          <w:p w14:paraId="3C4FCB39" w14:textId="51955891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 xml:space="preserve">Sala </w:t>
            </w:r>
            <w:r>
              <w:rPr>
                <w:rFonts w:ascii="Calibri" w:hAnsi="Calibri" w:cs="Calibri"/>
                <w:sz w:val="12"/>
                <w:szCs w:val="12"/>
              </w:rPr>
              <w:t>206</w:t>
            </w:r>
          </w:p>
          <w:p w14:paraId="1443118F" w14:textId="7D0E9CF1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614C1" w:rsidRPr="002814E5" w14:paraId="359BA144" w14:textId="77777777" w:rsidTr="00427A00">
        <w:tc>
          <w:tcPr>
            <w:tcW w:w="959" w:type="dxa"/>
            <w:shd w:val="clear" w:color="auto" w:fill="83CAEB" w:themeFill="accent1" w:themeFillTint="66"/>
            <w:vAlign w:val="center"/>
          </w:tcPr>
          <w:p w14:paraId="26029637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13.45-15.15</w:t>
            </w:r>
          </w:p>
        </w:tc>
        <w:tc>
          <w:tcPr>
            <w:tcW w:w="3135" w:type="dxa"/>
            <w:vAlign w:val="center"/>
          </w:tcPr>
          <w:p w14:paraId="119149A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4DB3BB2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**Proseminarium (Proseminar)</w:t>
            </w:r>
          </w:p>
          <w:p w14:paraId="03202496" w14:textId="0814BA52" w:rsidR="002614C1" w:rsidRPr="002814E5" w:rsidRDefault="002614C1" w:rsidP="002614C1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dr K. Cichoń</w:t>
            </w:r>
          </w:p>
          <w:p w14:paraId="0328384E" w14:textId="1E3C8E11" w:rsidR="002614C1" w:rsidRPr="002814E5" w:rsidRDefault="002614C1" w:rsidP="002614C1">
            <w:pPr>
              <w:jc w:val="center"/>
              <w:rPr>
                <w:rFonts w:ascii="Calibri" w:hAnsi="Calibri" w:cs="Calibri"/>
                <w:bCs/>
                <w:sz w:val="12"/>
                <w:szCs w:val="12"/>
              </w:rPr>
            </w:pPr>
            <w:r w:rsidRPr="002814E5">
              <w:rPr>
                <w:rFonts w:ascii="Calibri" w:hAnsi="Calibri" w:cs="Calibri"/>
                <w:bCs/>
                <w:sz w:val="12"/>
                <w:szCs w:val="12"/>
              </w:rPr>
              <w:t>/zal z oceną – 4pkt/</w:t>
            </w:r>
          </w:p>
          <w:p w14:paraId="7235DCD0" w14:textId="3904C974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225</w:t>
            </w:r>
          </w:p>
        </w:tc>
        <w:tc>
          <w:tcPr>
            <w:tcW w:w="3119" w:type="dxa"/>
            <w:vAlign w:val="center"/>
          </w:tcPr>
          <w:p w14:paraId="55BC6D5D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17650902" w14:textId="0D84EBB0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4AB7BCCE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F794A3E" w14:textId="6CB3D9C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2B2204F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532451E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WYKŁAD</w:t>
            </w:r>
          </w:p>
          <w:p w14:paraId="336758F9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hab. T. Bernatowicz, prof. UŁ</w:t>
            </w:r>
          </w:p>
          <w:p w14:paraId="1ECD0F9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3BDAEF9D" w14:textId="64C205E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</w:t>
            </w:r>
            <w:r>
              <w:rPr>
                <w:rFonts w:ascii="Calibri" w:hAnsi="Calibri" w:cs="Calibri"/>
                <w:sz w:val="12"/>
                <w:szCs w:val="12"/>
              </w:rPr>
              <w:t>06</w:t>
            </w:r>
          </w:p>
          <w:p w14:paraId="70AA0AF0" w14:textId="2FC0D06E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46729A70" w14:textId="57B189AA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2614C1" w:rsidRPr="002814E5" w14:paraId="73764B24" w14:textId="77777777" w:rsidTr="00855293">
        <w:trPr>
          <w:trHeight w:val="1157"/>
        </w:trPr>
        <w:tc>
          <w:tcPr>
            <w:tcW w:w="959" w:type="dxa"/>
            <w:shd w:val="clear" w:color="auto" w:fill="83CAEB" w:themeFill="accent1" w:themeFillTint="66"/>
            <w:vAlign w:val="center"/>
          </w:tcPr>
          <w:p w14:paraId="2E867ABB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15.30-17.00</w:t>
            </w:r>
          </w:p>
        </w:tc>
        <w:tc>
          <w:tcPr>
            <w:tcW w:w="3135" w:type="dxa"/>
            <w:vAlign w:val="center"/>
          </w:tcPr>
          <w:p w14:paraId="781F2748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4928189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**Proseminarium (Proseminar)</w:t>
            </w:r>
          </w:p>
          <w:p w14:paraId="2244B526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D. Łarionow</w:t>
            </w:r>
          </w:p>
          <w:p w14:paraId="40E6272E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/zal z oceną – 4pkt/</w:t>
            </w:r>
          </w:p>
          <w:p w14:paraId="21165DB3" w14:textId="5879E846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2280" w:type="dxa"/>
            <w:vAlign w:val="center"/>
          </w:tcPr>
          <w:p w14:paraId="15E5A5A8" w14:textId="2E13EE8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2610E165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0A39E7B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18EAC74E" w14:textId="3A53B424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1B3BF1FC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34A7BB5E" w14:textId="1660D0EE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21CBDBB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24B7E746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3E303754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Barczyk</w:t>
            </w:r>
          </w:p>
          <w:p w14:paraId="5AC7759E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00D168A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2</w:t>
            </w:r>
          </w:p>
          <w:p w14:paraId="01ECC60B" w14:textId="1E4065A0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</w:tr>
      <w:tr w:rsidR="002614C1" w:rsidRPr="002814E5" w14:paraId="37704160" w14:textId="77777777" w:rsidTr="00855293">
        <w:trPr>
          <w:trHeight w:val="30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0E7233A1" w14:textId="6A8B5754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17.15-18.45</w:t>
            </w:r>
          </w:p>
        </w:tc>
        <w:tc>
          <w:tcPr>
            <w:tcW w:w="3135" w:type="dxa"/>
            <w:vAlign w:val="center"/>
          </w:tcPr>
          <w:p w14:paraId="4E3353FF" w14:textId="2915ECB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280" w:type="dxa"/>
            <w:vAlign w:val="center"/>
          </w:tcPr>
          <w:p w14:paraId="222A336F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4803DBF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118" w:type="dxa"/>
            <w:vAlign w:val="center"/>
          </w:tcPr>
          <w:p w14:paraId="571AD791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777" w:type="dxa"/>
            <w:vAlign w:val="center"/>
          </w:tcPr>
          <w:p w14:paraId="1EEFEF70" w14:textId="77777777" w:rsidR="002614C1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  <w:p w14:paraId="7B5A48A1" w14:textId="0E0CDFBC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Sztuka nowożytna - sztuka polska</w:t>
            </w:r>
          </w:p>
          <w:p w14:paraId="51A1344F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(Modern Art – Polish Art.)</w:t>
            </w:r>
          </w:p>
          <w:p w14:paraId="3060A33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ĆWICZENIA</w:t>
            </w:r>
          </w:p>
          <w:p w14:paraId="0662AA76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dr A. Barczyk</w:t>
            </w:r>
          </w:p>
          <w:p w14:paraId="123221CC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/wykład + ćwiczenia+ egzamin – 5pkt/</w:t>
            </w:r>
          </w:p>
          <w:p w14:paraId="28475A0A" w14:textId="77777777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Grupa 1</w:t>
            </w:r>
          </w:p>
          <w:p w14:paraId="3BCCB609" w14:textId="5455FDAF" w:rsidR="002614C1" w:rsidRPr="002814E5" w:rsidRDefault="002614C1" w:rsidP="002614C1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2814E5">
              <w:rPr>
                <w:rFonts w:ascii="Calibri" w:hAnsi="Calibri" w:cs="Calibri"/>
                <w:sz w:val="12"/>
                <w:szCs w:val="12"/>
              </w:rPr>
              <w:t>Sala 206</w:t>
            </w:r>
          </w:p>
        </w:tc>
      </w:tr>
    </w:tbl>
    <w:p w14:paraId="6AEC0A57" w14:textId="1422F772" w:rsidR="00720B3C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* Zajęcia do wyboru: dwa moduły z trzech proponowanych.</w:t>
      </w:r>
    </w:p>
    <w:p w14:paraId="54EC8FEC" w14:textId="49120F15" w:rsidR="00720B3C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**Zajęcia do wyboru: należy wybrać dwa z trzech proseminariów</w:t>
      </w:r>
    </w:p>
    <w:p w14:paraId="1CEC70EF" w14:textId="1C7B9F04" w:rsidR="001148E1" w:rsidRPr="002814E5" w:rsidRDefault="001148E1" w:rsidP="00744CB0">
      <w:pPr>
        <w:spacing w:after="0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- Obowiązuje Państwa także zaliczenie przedmiotu</w:t>
      </w:r>
      <w:r w:rsidR="00720B3C" w:rsidRPr="002814E5">
        <w:rPr>
          <w:rFonts w:ascii="Calibri" w:hAnsi="Calibri" w:cs="Calibri"/>
          <w:sz w:val="12"/>
          <w:szCs w:val="12"/>
        </w:rPr>
        <w:t>:</w:t>
      </w:r>
    </w:p>
    <w:p w14:paraId="35B53F04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after="0"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Wychowanie fizyczne /Studium Wychowania Fizycznego ul. Styrska 5/ Sprawy studenckie załatwiane są codziennie od poniedziałku do piątku w godz. od 9.00-14.00. Tel:42 66 55 189</w:t>
      </w:r>
    </w:p>
    <w:p w14:paraId="053F4D28" w14:textId="09DAF0F6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Ćwiczenia inwentaryzacyjne/ zal z oceną-2 pkt/ dr O. Tuszyńska-Szczepaniak, dr A. Drozdowski</w:t>
      </w:r>
      <w:r w:rsidR="00F44CAF" w:rsidRPr="002814E5">
        <w:rPr>
          <w:rFonts w:ascii="Calibri" w:hAnsi="Calibri" w:cs="Calibri"/>
          <w:sz w:val="12"/>
          <w:szCs w:val="12"/>
        </w:rPr>
        <w:t>, dr I. Gadowska</w:t>
      </w:r>
    </w:p>
    <w:p w14:paraId="687F9CB2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Praktyka zawodowa /zal z oceną -2 pkt/ dr A. Świętosławska</w:t>
      </w:r>
    </w:p>
    <w:p w14:paraId="02AB361B" w14:textId="77777777" w:rsidR="001148E1" w:rsidRPr="002814E5" w:rsidRDefault="001148E1" w:rsidP="00744CB0">
      <w:pPr>
        <w:pStyle w:val="Akapitzlist"/>
        <w:numPr>
          <w:ilvl w:val="0"/>
          <w:numId w:val="1"/>
        </w:numPr>
        <w:spacing w:line="259" w:lineRule="auto"/>
        <w:rPr>
          <w:rFonts w:ascii="Calibri" w:hAnsi="Calibri" w:cs="Calibri"/>
          <w:sz w:val="12"/>
          <w:szCs w:val="12"/>
        </w:rPr>
      </w:pPr>
      <w:r w:rsidRPr="002814E5">
        <w:rPr>
          <w:rFonts w:ascii="Calibri" w:hAnsi="Calibri" w:cs="Calibri"/>
          <w:sz w:val="12"/>
          <w:szCs w:val="12"/>
        </w:rPr>
        <w:t>Objazd naukowy /zal z oceną-1 pkt/ dr hab. T. Bernatowicz, prof. UŁ, dr A. Barczyk</w:t>
      </w:r>
    </w:p>
    <w:sectPr w:rsidR="001148E1" w:rsidRPr="002814E5" w:rsidSect="0003416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194B" w14:textId="77777777" w:rsidR="00D63093" w:rsidRDefault="00D63093" w:rsidP="00664498">
      <w:pPr>
        <w:spacing w:after="0" w:line="240" w:lineRule="auto"/>
      </w:pPr>
      <w:r>
        <w:separator/>
      </w:r>
    </w:p>
  </w:endnote>
  <w:endnote w:type="continuationSeparator" w:id="0">
    <w:p w14:paraId="115DAEFD" w14:textId="77777777" w:rsidR="00D63093" w:rsidRDefault="00D63093" w:rsidP="0066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B543" w14:textId="77777777" w:rsidR="00D63093" w:rsidRDefault="00D63093" w:rsidP="00664498">
      <w:pPr>
        <w:spacing w:after="0" w:line="240" w:lineRule="auto"/>
      </w:pPr>
      <w:r>
        <w:separator/>
      </w:r>
    </w:p>
  </w:footnote>
  <w:footnote w:type="continuationSeparator" w:id="0">
    <w:p w14:paraId="67870393" w14:textId="77777777" w:rsidR="00D63093" w:rsidRDefault="00D63093" w:rsidP="0066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DFD4" w14:textId="3B96A3A5" w:rsidR="00664498" w:rsidRPr="00CB29B4" w:rsidRDefault="00664498" w:rsidP="00664498">
    <w:pPr>
      <w:jc w:val="center"/>
      <w:rPr>
        <w:rFonts w:asciiTheme="majorHAnsi" w:hAnsiTheme="majorHAnsi"/>
        <w:b/>
        <w:bCs/>
      </w:rPr>
    </w:pPr>
    <w:r w:rsidRPr="00CB29B4">
      <w:rPr>
        <w:rFonts w:asciiTheme="majorHAnsi" w:hAnsiTheme="majorHAnsi"/>
        <w:b/>
        <w:bCs/>
      </w:rPr>
      <w:t>STUDIA LICENCJACKIE, II ROK, SEMESTR LETNI 202</w:t>
    </w:r>
    <w:r w:rsidR="00537A7F">
      <w:rPr>
        <w:rFonts w:asciiTheme="majorHAnsi" w:hAnsiTheme="majorHAnsi"/>
        <w:b/>
        <w:bCs/>
      </w:rPr>
      <w:t>5</w:t>
    </w:r>
    <w:r w:rsidRPr="00CB29B4">
      <w:rPr>
        <w:rFonts w:asciiTheme="majorHAnsi" w:hAnsiTheme="majorHAnsi"/>
        <w:b/>
        <w:bCs/>
      </w:rPr>
      <w:t>/202</w:t>
    </w:r>
    <w:r w:rsidR="00537A7F">
      <w:rPr>
        <w:rFonts w:asciiTheme="majorHAnsi" w:hAnsiTheme="majorHAnsi"/>
        <w:b/>
        <w:bCs/>
      </w:rPr>
      <w:t>6</w:t>
    </w:r>
  </w:p>
  <w:p w14:paraId="5E97BA8B" w14:textId="7C2538D9" w:rsidR="00664498" w:rsidRPr="00664498" w:rsidRDefault="00664498" w:rsidP="00664498">
    <w:pPr>
      <w:rPr>
        <w:rFonts w:asciiTheme="majorHAnsi" w:hAnsiTheme="majorHAnsi"/>
        <w:sz w:val="20"/>
        <w:szCs w:val="20"/>
      </w:rPr>
    </w:pPr>
    <w:r w:rsidRPr="008E222B">
      <w:rPr>
        <w:rFonts w:asciiTheme="majorHAnsi" w:hAnsiTheme="majorHAnsi" w:cs="Times New Roman"/>
        <w:b/>
        <w:sz w:val="20"/>
        <w:szCs w:val="20"/>
      </w:rPr>
      <w:t>Zgłoszenia na zajęcia fakultatywne w sekretariacie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46BE3"/>
    <w:multiLevelType w:val="hybridMultilevel"/>
    <w:tmpl w:val="4C98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7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98"/>
    <w:rsid w:val="00021D34"/>
    <w:rsid w:val="000301B3"/>
    <w:rsid w:val="00034166"/>
    <w:rsid w:val="000A6AA7"/>
    <w:rsid w:val="000B232F"/>
    <w:rsid w:val="000C5693"/>
    <w:rsid w:val="000C5807"/>
    <w:rsid w:val="000E10E7"/>
    <w:rsid w:val="000F1C1A"/>
    <w:rsid w:val="000F5B16"/>
    <w:rsid w:val="001005E1"/>
    <w:rsid w:val="001148E1"/>
    <w:rsid w:val="001203D4"/>
    <w:rsid w:val="00132DC2"/>
    <w:rsid w:val="00137645"/>
    <w:rsid w:val="00177915"/>
    <w:rsid w:val="00197127"/>
    <w:rsid w:val="001B60DC"/>
    <w:rsid w:val="001C0DF9"/>
    <w:rsid w:val="00230B72"/>
    <w:rsid w:val="00234B6B"/>
    <w:rsid w:val="00235306"/>
    <w:rsid w:val="00245FDD"/>
    <w:rsid w:val="002614C1"/>
    <w:rsid w:val="002814E5"/>
    <w:rsid w:val="00296C6E"/>
    <w:rsid w:val="00297B7A"/>
    <w:rsid w:val="002A4A05"/>
    <w:rsid w:val="002B089B"/>
    <w:rsid w:val="002D1384"/>
    <w:rsid w:val="002F386B"/>
    <w:rsid w:val="002F52DF"/>
    <w:rsid w:val="00303D07"/>
    <w:rsid w:val="00313C86"/>
    <w:rsid w:val="00337B9B"/>
    <w:rsid w:val="00347F65"/>
    <w:rsid w:val="0038589A"/>
    <w:rsid w:val="003B374B"/>
    <w:rsid w:val="003C1294"/>
    <w:rsid w:val="003C1D7E"/>
    <w:rsid w:val="003D6AAD"/>
    <w:rsid w:val="003E4D36"/>
    <w:rsid w:val="003F0A7D"/>
    <w:rsid w:val="003F45BE"/>
    <w:rsid w:val="00405F98"/>
    <w:rsid w:val="00414194"/>
    <w:rsid w:val="004142E2"/>
    <w:rsid w:val="00414FEB"/>
    <w:rsid w:val="004253A2"/>
    <w:rsid w:val="00427A00"/>
    <w:rsid w:val="0048199A"/>
    <w:rsid w:val="0049775A"/>
    <w:rsid w:val="004A76CD"/>
    <w:rsid w:val="004B1E70"/>
    <w:rsid w:val="004F2D74"/>
    <w:rsid w:val="004F5E7F"/>
    <w:rsid w:val="00505B3B"/>
    <w:rsid w:val="00537A7F"/>
    <w:rsid w:val="0054439C"/>
    <w:rsid w:val="00554279"/>
    <w:rsid w:val="005A2307"/>
    <w:rsid w:val="005B4290"/>
    <w:rsid w:val="005E3910"/>
    <w:rsid w:val="005E6FC1"/>
    <w:rsid w:val="00600CF1"/>
    <w:rsid w:val="00664498"/>
    <w:rsid w:val="0066450E"/>
    <w:rsid w:val="006A0824"/>
    <w:rsid w:val="006D35BC"/>
    <w:rsid w:val="006E6CDB"/>
    <w:rsid w:val="00703426"/>
    <w:rsid w:val="00720B3C"/>
    <w:rsid w:val="00722F18"/>
    <w:rsid w:val="00744CB0"/>
    <w:rsid w:val="007E347E"/>
    <w:rsid w:val="007F5818"/>
    <w:rsid w:val="008263FC"/>
    <w:rsid w:val="00840DB4"/>
    <w:rsid w:val="00855293"/>
    <w:rsid w:val="00885BE6"/>
    <w:rsid w:val="008A6718"/>
    <w:rsid w:val="008B0516"/>
    <w:rsid w:val="008C2B6D"/>
    <w:rsid w:val="008D7F93"/>
    <w:rsid w:val="00905EF2"/>
    <w:rsid w:val="00914349"/>
    <w:rsid w:val="0091438D"/>
    <w:rsid w:val="009254CE"/>
    <w:rsid w:val="00934CD1"/>
    <w:rsid w:val="00951582"/>
    <w:rsid w:val="009B519F"/>
    <w:rsid w:val="009B5DFD"/>
    <w:rsid w:val="009C3088"/>
    <w:rsid w:val="009D19AF"/>
    <w:rsid w:val="009D7877"/>
    <w:rsid w:val="009E7C33"/>
    <w:rsid w:val="00AA11F6"/>
    <w:rsid w:val="00AC0ED9"/>
    <w:rsid w:val="00AE5C87"/>
    <w:rsid w:val="00AF30B6"/>
    <w:rsid w:val="00B04664"/>
    <w:rsid w:val="00B24C5A"/>
    <w:rsid w:val="00B26870"/>
    <w:rsid w:val="00B90594"/>
    <w:rsid w:val="00BA465B"/>
    <w:rsid w:val="00BB2904"/>
    <w:rsid w:val="00BD49F0"/>
    <w:rsid w:val="00BD5D77"/>
    <w:rsid w:val="00C15C7E"/>
    <w:rsid w:val="00C31C86"/>
    <w:rsid w:val="00C8331C"/>
    <w:rsid w:val="00C8570C"/>
    <w:rsid w:val="00C97FFB"/>
    <w:rsid w:val="00CD1C6D"/>
    <w:rsid w:val="00D17F39"/>
    <w:rsid w:val="00D34391"/>
    <w:rsid w:val="00D34E3F"/>
    <w:rsid w:val="00D44268"/>
    <w:rsid w:val="00D54DFA"/>
    <w:rsid w:val="00D63093"/>
    <w:rsid w:val="00D832BF"/>
    <w:rsid w:val="00D9275D"/>
    <w:rsid w:val="00DA2401"/>
    <w:rsid w:val="00DB66DE"/>
    <w:rsid w:val="00DE5F69"/>
    <w:rsid w:val="00DF0F57"/>
    <w:rsid w:val="00E1463F"/>
    <w:rsid w:val="00E52F3B"/>
    <w:rsid w:val="00E74CF9"/>
    <w:rsid w:val="00E80934"/>
    <w:rsid w:val="00EB32E3"/>
    <w:rsid w:val="00EB4294"/>
    <w:rsid w:val="00F03B09"/>
    <w:rsid w:val="00F0467E"/>
    <w:rsid w:val="00F12210"/>
    <w:rsid w:val="00F12EAD"/>
    <w:rsid w:val="00F25CFD"/>
    <w:rsid w:val="00F44CAF"/>
    <w:rsid w:val="00F823B2"/>
    <w:rsid w:val="00F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D085"/>
  <w15:chartTrackingRefBased/>
  <w15:docId w15:val="{B4AAE3D9-EF54-479D-B2D5-1E1A6F70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49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4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4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4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4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4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4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4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4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4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4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4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6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4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6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4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64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4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644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4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4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44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49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49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8D29-BD1E-4E76-9D89-007DB8BE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2400</Characters>
  <Application>Microsoft Office Word</Application>
  <DocSecurity>0</DocSecurity>
  <Lines>150</Lines>
  <Paragraphs>123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Nyk</dc:creator>
  <cp:keywords/>
  <dc:description/>
  <cp:lastModifiedBy>Monika Nyk</cp:lastModifiedBy>
  <cp:revision>2</cp:revision>
  <cp:lastPrinted>2026-01-28T11:46:00Z</cp:lastPrinted>
  <dcterms:created xsi:type="dcterms:W3CDTF">2026-02-24T10:17:00Z</dcterms:created>
  <dcterms:modified xsi:type="dcterms:W3CDTF">2026-02-24T10:17:00Z</dcterms:modified>
</cp:coreProperties>
</file>