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15735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2906"/>
        <w:gridCol w:w="2835"/>
        <w:gridCol w:w="3099"/>
        <w:gridCol w:w="2855"/>
        <w:gridCol w:w="2948"/>
      </w:tblGrid>
      <w:tr w14:paraId="03C73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0DFCC35B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</w:p>
        </w:tc>
        <w:tc>
          <w:tcPr>
            <w:tcW w:w="2906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34DF314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PONIEDZIAŁEK</w:t>
            </w:r>
          </w:p>
        </w:tc>
        <w:tc>
          <w:tcPr>
            <w:tcW w:w="283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71726B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WTOREK</w:t>
            </w:r>
          </w:p>
        </w:tc>
        <w:tc>
          <w:tcPr>
            <w:tcW w:w="3099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4DA520F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ŚRODA</w:t>
            </w:r>
          </w:p>
        </w:tc>
        <w:tc>
          <w:tcPr>
            <w:tcW w:w="285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52EED17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CZWARTEK</w:t>
            </w:r>
          </w:p>
        </w:tc>
        <w:tc>
          <w:tcPr>
            <w:tcW w:w="2948" w:type="dxa"/>
            <w:tcBorders>
              <w:left w:val="single" w:color="auto" w:sz="6" w:space="0"/>
              <w:bottom w:val="single" w:color="auto" w:sz="4" w:space="0"/>
            </w:tcBorders>
            <w:shd w:val="clear" w:color="auto" w:fill="B4C6E7" w:themeFill="accent1" w:themeFillTint="66"/>
            <w:vAlign w:val="center"/>
          </w:tcPr>
          <w:p w14:paraId="2EE78AD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PIĄTEK</w:t>
            </w:r>
          </w:p>
        </w:tc>
      </w:tr>
      <w:tr w14:paraId="3263F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0C24A28E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8.30-10.00</w:t>
            </w:r>
          </w:p>
        </w:tc>
        <w:tc>
          <w:tcPr>
            <w:tcW w:w="290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6794370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</w:p>
          <w:p w14:paraId="179C5BA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Sztuka XIX-XXI wieku malarstwo i rzeźba powszechna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(</w:t>
            </w:r>
            <w:r>
              <w:rPr>
                <w:rStyle w:val="13"/>
                <w:rFonts w:cstheme="minorHAnsi"/>
                <w:sz w:val="12"/>
                <w:szCs w:val="12"/>
                <w:lang w:val="en-US"/>
              </w:rPr>
              <w:t>The Art of the 19th- 21st century –Painting and Sculpture)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</w:t>
            </w:r>
          </w:p>
          <w:p w14:paraId="0E9BB94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ĆWICZENIA </w:t>
            </w:r>
          </w:p>
          <w:p w14:paraId="6545D5F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P. Sztabińska-Kałowska</w:t>
            </w:r>
          </w:p>
          <w:p w14:paraId="432F2DE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/ćwiczenia +wykład+egzamin-5pkt/ </w:t>
            </w:r>
          </w:p>
          <w:p w14:paraId="49DB6E2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Aula im Iji Lazari-Pawowskiej</w:t>
            </w:r>
          </w:p>
          <w:p w14:paraId="021CD0AB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Gr1, Gr 2 zajęcia co 2 tygodnie</w:t>
            </w:r>
          </w:p>
          <w:p w14:paraId="747CCE2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2FE246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F6127C4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  <w:p w14:paraId="6D3FE512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 xml:space="preserve">**MODUŁ A </w:t>
            </w:r>
          </w:p>
          <w:p w14:paraId="79F6C86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Od Impresjonizmu do symbolizmu – sztuka francuska XIX wieku.</w:t>
            </w:r>
          </w:p>
          <w:p w14:paraId="7F5FA70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(From Impressionism to Symbolism – French Art of the 19th Century)</w:t>
            </w:r>
          </w:p>
          <w:p w14:paraId="2C28170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03FD8A8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M. Górska (10h)</w:t>
            </w:r>
          </w:p>
          <w:p w14:paraId="5BC3A74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/zal z oceną -3pkt/</w:t>
            </w:r>
          </w:p>
          <w:p w14:paraId="739DF74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225</w:t>
            </w:r>
          </w:p>
          <w:p w14:paraId="0B61DF07">
            <w:pPr>
              <w:spacing w:after="0" w:line="240" w:lineRule="auto"/>
              <w:jc w:val="center"/>
              <w:rPr>
                <w:rFonts w:hint="default" w:cstheme="minorHAnsi"/>
                <w:bCs/>
                <w:sz w:val="12"/>
                <w:szCs w:val="12"/>
                <w:lang w:val="pl-PL"/>
              </w:rPr>
            </w:pPr>
            <w:r>
              <w:rPr>
                <w:rFonts w:hint="default" w:cstheme="minorHAnsi"/>
                <w:bCs/>
                <w:color w:val="C00000"/>
                <w:sz w:val="12"/>
                <w:szCs w:val="12"/>
                <w:lang w:val="pl-PL"/>
              </w:rPr>
              <w:t>Zajęcia 02.12.26 r., 09.12.26 r.,16.12.26 r., 13.01.27</w:t>
            </w:r>
            <w:bookmarkStart w:id="0" w:name="_GoBack"/>
            <w:bookmarkEnd w:id="0"/>
            <w:r>
              <w:rPr>
                <w:rFonts w:hint="default" w:cstheme="minorHAnsi"/>
                <w:bCs/>
                <w:color w:val="C00000"/>
                <w:sz w:val="12"/>
                <w:szCs w:val="12"/>
                <w:lang w:val="pl-PL"/>
              </w:rPr>
              <w:t>r.,20.01.27 r.</w:t>
            </w:r>
          </w:p>
        </w:tc>
        <w:tc>
          <w:tcPr>
            <w:tcW w:w="2855" w:type="dxa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4B91442E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 xml:space="preserve">**MODUŁC </w:t>
            </w:r>
          </w:p>
          <w:p w14:paraId="2DA2378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Dobro kultury współczesnej - ochrona prawna i konserwatorska</w:t>
            </w:r>
          </w:p>
          <w:p w14:paraId="291D961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(Contemporary cultural property – legal and conservation protection)</w:t>
            </w:r>
          </w:p>
          <w:p w14:paraId="5A775EC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307B4259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K. Schatt- Babińska</w:t>
            </w:r>
          </w:p>
          <w:p w14:paraId="03AD0C34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/zal z oceną -3pkt/</w:t>
            </w:r>
          </w:p>
          <w:p w14:paraId="4FDAD21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212</w:t>
            </w:r>
          </w:p>
        </w:tc>
        <w:tc>
          <w:tcPr>
            <w:tcW w:w="2948" w:type="dxa"/>
            <w:tcBorders>
              <w:left w:val="single" w:color="auto" w:sz="4" w:space="0"/>
            </w:tcBorders>
            <w:vAlign w:val="center"/>
          </w:tcPr>
          <w:p w14:paraId="01C7D04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18B9FE7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14:paraId="78A9A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</w:tcPr>
          <w:p w14:paraId="50D567D1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</w:p>
          <w:p w14:paraId="3F89C78A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10.15-11.45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788934F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**MODUŁ B</w:t>
            </w:r>
          </w:p>
          <w:p w14:paraId="42C0FA8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awangardowa – teorie, manifesty, realizacje.</w:t>
            </w:r>
          </w:p>
          <w:p w14:paraId="0059274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(Avant garde art. -theories, realizations)</w:t>
            </w:r>
          </w:p>
          <w:p w14:paraId="774494C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1D0C62C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P. Sztabińska-Kałowska</w:t>
            </w:r>
          </w:p>
          <w:p w14:paraId="7F36FF8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 -3pkt/</w:t>
            </w:r>
          </w:p>
          <w:p w14:paraId="23B8CFF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Aula im Iji Lazari-Pawowskiej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</w:tcPr>
          <w:p w14:paraId="7605B87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4F012C24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 MODUŁ B</w:t>
            </w:r>
          </w:p>
          <w:p w14:paraId="1D8BA2F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Malarstwo w kręgu krajów niemieckojęzycznych (1 poł XX w) – wybrane zagadnienia</w:t>
            </w:r>
          </w:p>
          <w:p w14:paraId="683B1F6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(Painting in German – speaking Countries (1 st half of the 20 th Centaury)</w:t>
            </w:r>
          </w:p>
          <w:p w14:paraId="56792BC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624912B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M. Górka</w:t>
            </w:r>
          </w:p>
          <w:p w14:paraId="6DCAF28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ocean – 3 pkt/</w:t>
            </w:r>
          </w:p>
          <w:p w14:paraId="040F714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</w:tcPr>
          <w:p w14:paraId="20BD574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633B122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XIX -XXI wieku malarstwo i rzeźba powszechna</w:t>
            </w:r>
          </w:p>
          <w:p w14:paraId="50768CB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(The Art. Of the 19</w:t>
            </w:r>
            <w:r>
              <w:rPr>
                <w:rFonts w:cstheme="minorHAnsi"/>
                <w:sz w:val="12"/>
                <w:szCs w:val="12"/>
                <w:vertAlign w:val="superscript"/>
                <w:lang w:val="en-US"/>
              </w:rPr>
              <w:t>th</w:t>
            </w:r>
            <w:r>
              <w:rPr>
                <w:rFonts w:cstheme="minorHAnsi"/>
                <w:sz w:val="12"/>
                <w:szCs w:val="12"/>
                <w:lang w:val="en-US"/>
              </w:rPr>
              <w:t>-21 st centaury – Painting and Sculpture)</w:t>
            </w:r>
          </w:p>
          <w:p w14:paraId="3D137E2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WYKŁAD (15h)</w:t>
            </w:r>
          </w:p>
          <w:p w14:paraId="484E48E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Dr hab. E. Jedlińska, prof. UŁ</w:t>
            </w:r>
          </w:p>
          <w:p w14:paraId="6B16B92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 wykład + egzamin – 5 pkt/</w:t>
            </w:r>
          </w:p>
          <w:p w14:paraId="52F7CB0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</w:tc>
        <w:tc>
          <w:tcPr>
            <w:tcW w:w="2855" w:type="dxa"/>
            <w:tcBorders>
              <w:left w:val="single" w:color="auto" w:sz="6" w:space="0"/>
              <w:right w:val="single" w:color="auto" w:sz="4" w:space="0"/>
            </w:tcBorders>
          </w:tcPr>
          <w:p w14:paraId="4F60E259">
            <w:pPr>
              <w:spacing w:after="0" w:line="240" w:lineRule="auto"/>
              <w:rPr>
                <w:rFonts w:cstheme="minorHAnsi"/>
                <w:sz w:val="12"/>
                <w:szCs w:val="12"/>
              </w:rPr>
            </w:pPr>
          </w:p>
          <w:p w14:paraId="52D849C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*Seminarium licencjackie B</w:t>
            </w:r>
          </w:p>
          <w:p w14:paraId="4E93EC4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hab. J. Sowińska-Heim, prof. UŁ (15h)</w:t>
            </w:r>
          </w:p>
          <w:p w14:paraId="1BDD33F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 – 5 pkt/</w:t>
            </w:r>
          </w:p>
          <w:p w14:paraId="30AA45C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208</w:t>
            </w:r>
          </w:p>
          <w:p w14:paraId="40D0DDE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  <w:p w14:paraId="5199143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co 2 tygodnia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</w:p>
        </w:tc>
        <w:tc>
          <w:tcPr>
            <w:tcW w:w="2948" w:type="dxa"/>
            <w:tcBorders>
              <w:left w:val="single" w:color="auto" w:sz="4" w:space="0"/>
            </w:tcBorders>
          </w:tcPr>
          <w:p w14:paraId="252937E5">
            <w:pPr>
              <w:spacing w:after="0" w:line="240" w:lineRule="auto"/>
              <w:rPr>
                <w:rFonts w:cstheme="minorHAnsi"/>
                <w:sz w:val="12"/>
                <w:szCs w:val="12"/>
              </w:rPr>
            </w:pPr>
          </w:p>
          <w:p w14:paraId="6BB30AC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2"/>
                <w:szCs w:val="12"/>
              </w:rPr>
            </w:pPr>
            <w:r>
              <w:rPr>
                <w:rFonts w:cstheme="minorHAnsi"/>
                <w:b/>
                <w:bCs/>
                <w:sz w:val="12"/>
                <w:szCs w:val="12"/>
              </w:rPr>
              <w:t>**MODUŁ C</w:t>
            </w:r>
          </w:p>
          <w:p w14:paraId="4EB259E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Mieszkanie dom osiedle. Architektura miejsca zamieszkania w Polsce XX i XXI wieku.</w:t>
            </w:r>
          </w:p>
          <w:p w14:paraId="2B30B1E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(The apartment, the house and the housing estate. Architecture and dwelling in Poland in 20</w:t>
            </w:r>
            <w:r>
              <w:rPr>
                <w:rFonts w:cstheme="minorHAnsi"/>
                <w:sz w:val="12"/>
                <w:szCs w:val="12"/>
                <w:vertAlign w:val="superscript"/>
                <w:lang w:val="en-US"/>
              </w:rPr>
              <w:t>th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and 21</w:t>
            </w:r>
            <w:r>
              <w:rPr>
                <w:rFonts w:cstheme="minorHAnsi"/>
                <w:sz w:val="12"/>
                <w:szCs w:val="12"/>
                <w:vertAlign w:val="superscript"/>
                <w:lang w:val="en-US"/>
              </w:rPr>
              <w:t>st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century)</w:t>
            </w:r>
          </w:p>
          <w:p w14:paraId="062534A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ĆWICZENIA</w:t>
            </w:r>
          </w:p>
          <w:p w14:paraId="5C6270D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B. Ciarkowski</w:t>
            </w:r>
          </w:p>
          <w:p w14:paraId="478FD77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 – 3 pkt/</w:t>
            </w:r>
          </w:p>
          <w:p w14:paraId="642F25D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</w:tc>
      </w:tr>
      <w:tr w14:paraId="2195F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206BCC42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12.00-13.30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0DE9C55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Sztuka XIX-XXI wieku malarstwo i rzeźba powszechna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(</w:t>
            </w:r>
            <w:r>
              <w:rPr>
                <w:rStyle w:val="13"/>
                <w:rFonts w:cstheme="minorHAnsi"/>
                <w:sz w:val="12"/>
                <w:szCs w:val="12"/>
                <w:lang w:val="en-US"/>
              </w:rPr>
              <w:t>The Art of the 19th- 21st century –Painting and Sculpture)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 </w:t>
            </w:r>
          </w:p>
          <w:p w14:paraId="2B799B3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WYKŁAD (15h)</w:t>
            </w:r>
          </w:p>
          <w:p w14:paraId="23573F2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P. Sztabińska-Kałowska</w:t>
            </w:r>
          </w:p>
          <w:p w14:paraId="651F5D1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/ćwiczenia +wykład+egzamin-5pkt/ </w:t>
            </w:r>
          </w:p>
          <w:p w14:paraId="6287B7F2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Aula im Iji Lazari-Pawowskiej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C5709D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Sztuka XIX-XXI wieku – architektura powszechna</w:t>
            </w:r>
            <w:r>
              <w:rPr>
                <w:rFonts w:cstheme="minorHAnsi"/>
                <w:sz w:val="12"/>
                <w:szCs w:val="12"/>
              </w:rPr>
              <w:t xml:space="preserve"> (</w:t>
            </w:r>
            <w:r>
              <w:rPr>
                <w:rStyle w:val="13"/>
                <w:rFonts w:cstheme="minorHAnsi"/>
                <w:sz w:val="12"/>
                <w:szCs w:val="12"/>
              </w:rPr>
              <w:t>The Art of the 19th- 21st century –Architecture</w:t>
            </w:r>
            <w:r>
              <w:rPr>
                <w:rFonts w:cstheme="minorHAnsi"/>
                <w:sz w:val="12"/>
                <w:szCs w:val="12"/>
              </w:rPr>
              <w:t xml:space="preserve">) ĆWICZENIA </w:t>
            </w:r>
          </w:p>
          <w:p w14:paraId="6222943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D. Rutkowska</w:t>
            </w:r>
          </w:p>
          <w:p w14:paraId="639BF01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6F89C264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Gr1, Gr 2 zajęcia co 2 tygodnie</w:t>
            </w:r>
          </w:p>
          <w:p w14:paraId="7E2A25B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  <w:p w14:paraId="0BA8B30E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43EED1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Sztuka XIX-XXI wieku malarstwo i rzeźba powszechna</w:t>
            </w:r>
            <w:r>
              <w:rPr>
                <w:rFonts w:cstheme="minorHAnsi"/>
                <w:sz w:val="12"/>
                <w:szCs w:val="12"/>
              </w:rPr>
              <w:t xml:space="preserve"> </w:t>
            </w:r>
          </w:p>
          <w:p w14:paraId="3D1A820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</w:t>
            </w:r>
            <w:r>
              <w:rPr>
                <w:rStyle w:val="13"/>
                <w:rFonts w:cstheme="minorHAnsi"/>
                <w:sz w:val="12"/>
                <w:szCs w:val="12"/>
                <w:lang w:val="en-US"/>
              </w:rPr>
              <w:t>The Art of the 19th- 21st century –Painting and Sculpture</w:t>
            </w:r>
            <w:r>
              <w:rPr>
                <w:rFonts w:cstheme="minorHAnsi"/>
                <w:sz w:val="12"/>
                <w:szCs w:val="12"/>
                <w:lang w:val="en-US"/>
              </w:rPr>
              <w:t>)</w:t>
            </w:r>
          </w:p>
          <w:p w14:paraId="3CFBAF0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ĆWICZENIA </w:t>
            </w:r>
          </w:p>
          <w:p w14:paraId="1E772B0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I. Gadowska /</w:t>
            </w:r>
            <w:r>
              <w:rPr>
                <w:rFonts w:cstheme="minorHAnsi"/>
                <w:bCs/>
                <w:sz w:val="12"/>
                <w:szCs w:val="12"/>
              </w:rPr>
              <w:t xml:space="preserve"> mgr A. Błażejewska</w:t>
            </w:r>
          </w:p>
          <w:p w14:paraId="5CBAE3A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/ćwiczenia +wykład+egzamin-5pkt/ </w:t>
            </w:r>
          </w:p>
          <w:p w14:paraId="08BBEF96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Gr 1, Gr 2 zajęcia co 2 tygodnie</w:t>
            </w:r>
          </w:p>
          <w:p w14:paraId="61E9E86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212</w:t>
            </w:r>
          </w:p>
        </w:tc>
        <w:tc>
          <w:tcPr>
            <w:tcW w:w="285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5CD03B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XIX-XXI wieku – architektura powszechna</w:t>
            </w:r>
          </w:p>
          <w:p w14:paraId="15138155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</w:rPr>
              <w:t xml:space="preserve"> </w:t>
            </w:r>
            <w:r>
              <w:rPr>
                <w:rFonts w:cstheme="minorHAnsi"/>
                <w:sz w:val="12"/>
                <w:szCs w:val="12"/>
                <w:lang w:val="en-US"/>
              </w:rPr>
              <w:t>(The Art of the 19th- 21st century –Architecture)</w:t>
            </w:r>
          </w:p>
          <w:p w14:paraId="2855602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WYKŁAD (15)</w:t>
            </w:r>
          </w:p>
          <w:p w14:paraId="6E56ED4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dr hab. J. Sowińska-Heim, prof. UŁ</w:t>
            </w:r>
          </w:p>
          <w:p w14:paraId="17D94AE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2BDE440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  <w:p w14:paraId="77B92C0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co 2 tygodnia</w:t>
            </w:r>
          </w:p>
        </w:tc>
        <w:tc>
          <w:tcPr>
            <w:tcW w:w="2948" w:type="dxa"/>
            <w:tcBorders>
              <w:left w:val="single" w:color="auto" w:sz="6" w:space="0"/>
            </w:tcBorders>
            <w:vAlign w:val="center"/>
          </w:tcPr>
          <w:p w14:paraId="5B557E1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  <w:p w14:paraId="0A9FC55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Sztuka XIX-XXI wieku – architektura powszechna</w:t>
            </w:r>
          </w:p>
          <w:p w14:paraId="2E62DD0C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(</w:t>
            </w:r>
            <w:r>
              <w:rPr>
                <w:rStyle w:val="13"/>
                <w:rFonts w:cstheme="minorHAnsi"/>
                <w:sz w:val="12"/>
                <w:szCs w:val="12"/>
                <w:lang w:val="en-US"/>
              </w:rPr>
              <w:t>The Art of the 19th- 21st century –Architecture</w:t>
            </w:r>
            <w:r>
              <w:rPr>
                <w:rFonts w:cstheme="minorHAnsi"/>
                <w:sz w:val="12"/>
                <w:szCs w:val="12"/>
                <w:lang w:val="en-US"/>
              </w:rPr>
              <w:t xml:space="preserve">) </w:t>
            </w:r>
          </w:p>
          <w:p w14:paraId="5FBDF55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ĆWICZENIA </w:t>
            </w:r>
          </w:p>
          <w:p w14:paraId="642193BF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B. Ciarkowski</w:t>
            </w:r>
          </w:p>
          <w:p w14:paraId="772DECE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196D3D02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Gr 1, Gr 2 zajęcia co 2 tygodnie</w:t>
            </w:r>
          </w:p>
          <w:p w14:paraId="37E5ACE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 xml:space="preserve"> Sala 225</w:t>
            </w:r>
          </w:p>
          <w:p w14:paraId="4083F68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</w:tr>
      <w:tr w14:paraId="189F6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6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1102D7D8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13.45-15.15</w:t>
            </w:r>
          </w:p>
        </w:tc>
        <w:tc>
          <w:tcPr>
            <w:tcW w:w="2906" w:type="dxa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7AF481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Podstawy antropologii kulturowej</w:t>
            </w:r>
          </w:p>
          <w:p w14:paraId="2A6D448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 (Fundamentals of Cultural Anthropology)</w:t>
            </w:r>
          </w:p>
          <w:p w14:paraId="56ADDA7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Słownik pojęć etnologii i antropologii</w:t>
            </w:r>
          </w:p>
          <w:p w14:paraId="3CEB4616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WYKŁAD</w:t>
            </w:r>
          </w:p>
          <w:p w14:paraId="28EC9FAC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>dr hab. Cieślewska</w:t>
            </w:r>
          </w:p>
          <w:p w14:paraId="18B64F9F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theme="minorHAnsi"/>
                <w:color w:val="000000" w:themeColor="text1"/>
                <w:sz w:val="12"/>
                <w:szCs w:val="12"/>
                <w14:textFill>
                  <w14:solidFill>
                    <w14:schemeClr w14:val="tx1"/>
                  </w14:solidFill>
                </w14:textFill>
              </w:rPr>
              <w:t xml:space="preserve"> /egzamin-2 pkt/</w:t>
            </w:r>
          </w:p>
          <w:p w14:paraId="351F394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Aula im Iji Lazari-Pawowskiej 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9E65C4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C7E0A24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 xml:space="preserve">**MODUŁ A </w:t>
            </w:r>
          </w:p>
          <w:p w14:paraId="1A57DB7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Od Impresjonizmu do symbolizmu – sztuka francuska XIX wieku.</w:t>
            </w:r>
          </w:p>
          <w:p w14:paraId="378A927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(From Impressionism to Symbolism – French Art of the 19th Century)</w:t>
            </w:r>
          </w:p>
          <w:p w14:paraId="5A22725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768A596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dr I. Gadowska (20h) </w:t>
            </w:r>
          </w:p>
          <w:p w14:paraId="3494119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/zal z oceną -3pkt/</w:t>
            </w:r>
          </w:p>
          <w:p w14:paraId="656DC0D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Sala 225</w:t>
            </w:r>
          </w:p>
        </w:tc>
        <w:tc>
          <w:tcPr>
            <w:tcW w:w="285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8AD39A6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XIX-XXI wieku – architektura powszechna</w:t>
            </w:r>
          </w:p>
          <w:p w14:paraId="28899CD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</w:rPr>
              <w:t xml:space="preserve"> </w:t>
            </w:r>
            <w:r>
              <w:rPr>
                <w:rFonts w:cstheme="minorHAnsi"/>
                <w:sz w:val="12"/>
                <w:szCs w:val="12"/>
                <w:lang w:val="en-US"/>
              </w:rPr>
              <w:t>(The Art of the 19th- 21st century –Architecture)</w:t>
            </w:r>
          </w:p>
          <w:p w14:paraId="4253214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WYKŁAD (15h)</w:t>
            </w:r>
          </w:p>
          <w:p w14:paraId="0A31531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  <w:lang w:val="en-US"/>
              </w:rPr>
              <w:t>dr hab. J. Sowińska-Heim, prof. UŁ</w:t>
            </w:r>
          </w:p>
          <w:p w14:paraId="214DD4E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66B74A69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  <w:p w14:paraId="04EB9A9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co 2 tygodnie</w:t>
            </w:r>
          </w:p>
        </w:tc>
        <w:tc>
          <w:tcPr>
            <w:tcW w:w="2948" w:type="dxa"/>
            <w:tcBorders>
              <w:left w:val="single" w:color="auto" w:sz="6" w:space="0"/>
            </w:tcBorders>
            <w:vAlign w:val="center"/>
          </w:tcPr>
          <w:p w14:paraId="6EDEBDF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Język angielski</w:t>
            </w:r>
          </w:p>
          <w:p w14:paraId="722B5F8F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LEKTORAT</w:t>
            </w:r>
          </w:p>
          <w:p w14:paraId="04FDEA43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dr. I. Lilly</w:t>
            </w:r>
          </w:p>
          <w:p w14:paraId="1C10C2D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oceną-4 pkt/</w:t>
            </w:r>
          </w:p>
          <w:p w14:paraId="15811CA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Gr 1</w:t>
            </w:r>
          </w:p>
          <w:p w14:paraId="16C82E2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</w:tc>
      </w:tr>
      <w:tr w14:paraId="3B99B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367CE55D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15.30-17.00</w:t>
            </w:r>
          </w:p>
        </w:tc>
        <w:tc>
          <w:tcPr>
            <w:tcW w:w="290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077FF91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color w:val="EE0000"/>
                <w:sz w:val="12"/>
                <w:szCs w:val="12"/>
              </w:rPr>
              <w:t xml:space="preserve"> </w:t>
            </w:r>
          </w:p>
        </w:tc>
        <w:tc>
          <w:tcPr>
            <w:tcW w:w="283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173A488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*Seminarium licencjackie B</w:t>
            </w:r>
          </w:p>
          <w:p w14:paraId="5C7BCE9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dr. D. Łarionow (15h)</w:t>
            </w:r>
          </w:p>
          <w:p w14:paraId="14B096BA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 – 5pkt/</w:t>
            </w:r>
          </w:p>
          <w:p w14:paraId="55930F52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B</w:t>
            </w:r>
          </w:p>
          <w:p w14:paraId="1B94D062">
            <w:pPr>
              <w:spacing w:after="0" w:line="240" w:lineRule="auto"/>
              <w:jc w:val="center"/>
              <w:rPr>
                <w:rFonts w:cstheme="minorHAnsi"/>
                <w:color w:val="FF0000"/>
                <w:sz w:val="12"/>
                <w:szCs w:val="12"/>
              </w:rPr>
            </w:pPr>
            <w:r>
              <w:rPr>
                <w:rFonts w:cstheme="minorHAnsi"/>
                <w:color w:val="FF0000"/>
                <w:sz w:val="12"/>
                <w:szCs w:val="12"/>
              </w:rPr>
              <w:t>Zajęcia online</w:t>
            </w:r>
          </w:p>
          <w:p w14:paraId="46945543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57CF8F0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*Seminarium licencjackie A</w:t>
            </w:r>
          </w:p>
          <w:p w14:paraId="2666CFC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I. Gadowska</w:t>
            </w:r>
          </w:p>
          <w:p w14:paraId="513DCEC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/zal z oceną – 5pkt/ </w:t>
            </w:r>
          </w:p>
          <w:p w14:paraId="4B334937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 xml:space="preserve"> Sala 212</w:t>
            </w:r>
          </w:p>
          <w:p w14:paraId="4397C14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55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17FD691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Sztuka XIX-XXI wieku – architektura powszechna</w:t>
            </w:r>
          </w:p>
          <w:p w14:paraId="70573FC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  <w:lang w:val="en-US"/>
              </w:rPr>
            </w:pPr>
            <w:r>
              <w:rPr>
                <w:rFonts w:cstheme="minorHAnsi"/>
                <w:sz w:val="12"/>
                <w:szCs w:val="12"/>
              </w:rPr>
              <w:t xml:space="preserve"> </w:t>
            </w:r>
            <w:r>
              <w:rPr>
                <w:rFonts w:cstheme="minorHAnsi"/>
                <w:sz w:val="12"/>
                <w:szCs w:val="12"/>
                <w:lang w:val="en-US"/>
              </w:rPr>
              <w:t>(The Art of the 19th- 21st century –Architecture)</w:t>
            </w:r>
          </w:p>
          <w:p w14:paraId="5E36C3F4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WYKŁAD (15h)</w:t>
            </w:r>
          </w:p>
          <w:p w14:paraId="760861D8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 B Ciarkowski</w:t>
            </w:r>
          </w:p>
          <w:p w14:paraId="3A9EA57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/ćwiczenia +wykład+egzamin-5pkt/</w:t>
            </w:r>
          </w:p>
          <w:p w14:paraId="2E2E869D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  <w:p w14:paraId="2FDECE1C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>Zajęcia co 2 tygodnie</w:t>
            </w:r>
          </w:p>
        </w:tc>
        <w:tc>
          <w:tcPr>
            <w:tcW w:w="2948" w:type="dxa"/>
            <w:tcBorders>
              <w:left w:val="single" w:color="auto" w:sz="6" w:space="0"/>
            </w:tcBorders>
            <w:vAlign w:val="center"/>
          </w:tcPr>
          <w:p w14:paraId="7996ED06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Język angielski</w:t>
            </w:r>
          </w:p>
          <w:p w14:paraId="2E0FEC0D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LEKTORAT</w:t>
            </w:r>
          </w:p>
          <w:p w14:paraId="33DF85B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dr. I. Lilly</w:t>
            </w:r>
          </w:p>
          <w:p w14:paraId="211992E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/zal z oceną-4 pkt/</w:t>
            </w:r>
          </w:p>
          <w:p w14:paraId="335FAD7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Gr 2</w:t>
            </w:r>
          </w:p>
          <w:p w14:paraId="1195D1AE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sz w:val="12"/>
                <w:szCs w:val="12"/>
              </w:rPr>
              <w:t>Sala 206</w:t>
            </w:r>
          </w:p>
        </w:tc>
      </w:tr>
      <w:tr w14:paraId="62B17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092" w:type="dxa"/>
            <w:tcBorders>
              <w:right w:val="single" w:color="auto" w:sz="6" w:space="0"/>
            </w:tcBorders>
            <w:shd w:val="clear" w:color="auto" w:fill="B4C6E7" w:themeFill="accent1" w:themeFillTint="66"/>
            <w:vAlign w:val="center"/>
          </w:tcPr>
          <w:p w14:paraId="1982CB88">
            <w:pPr>
              <w:spacing w:after="0"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17.15-18.45</w:t>
            </w:r>
          </w:p>
        </w:tc>
        <w:tc>
          <w:tcPr>
            <w:tcW w:w="2906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9C6D707">
            <w:pPr>
              <w:spacing w:after="0" w:line="240" w:lineRule="auto"/>
              <w:jc w:val="center"/>
              <w:rPr>
                <w:rFonts w:cstheme="minorHAnsi"/>
                <w:b/>
                <w:color w:val="FF0000"/>
                <w:sz w:val="12"/>
                <w:szCs w:val="12"/>
              </w:rPr>
            </w:pPr>
          </w:p>
        </w:tc>
        <w:tc>
          <w:tcPr>
            <w:tcW w:w="283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5C5E7E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  <w:r>
              <w:rPr>
                <w:rFonts w:cstheme="minorHAnsi"/>
                <w:b/>
                <w:sz w:val="12"/>
                <w:szCs w:val="12"/>
              </w:rPr>
              <w:t xml:space="preserve">**MODUŁ A </w:t>
            </w:r>
          </w:p>
          <w:p w14:paraId="7295477A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Historia scenografii od antyku po XIX wiek</w:t>
            </w:r>
          </w:p>
          <w:p w14:paraId="63E41A1D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  <w:lang w:val="en-US"/>
              </w:rPr>
            </w:pPr>
            <w:r>
              <w:rPr>
                <w:rFonts w:cstheme="minorHAnsi"/>
                <w:bCs/>
                <w:sz w:val="12"/>
                <w:szCs w:val="12"/>
                <w:lang w:val="en-US"/>
              </w:rPr>
              <w:t>(The history of scenography from ancient Greece to the end of the 19th century)  </w:t>
            </w:r>
          </w:p>
          <w:p w14:paraId="40CAC20C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ĆWICZENIA</w:t>
            </w:r>
          </w:p>
          <w:p w14:paraId="3D831556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dr D. Łarionow</w:t>
            </w:r>
          </w:p>
          <w:p w14:paraId="7B3E2CA8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  <w:r>
              <w:rPr>
                <w:rFonts w:cstheme="minorHAnsi"/>
                <w:bCs/>
                <w:sz w:val="12"/>
                <w:szCs w:val="12"/>
              </w:rPr>
              <w:t>/zal z oceną -3pkt</w:t>
            </w:r>
          </w:p>
          <w:p w14:paraId="2F2BA97D">
            <w:pPr>
              <w:spacing w:after="0" w:line="240" w:lineRule="auto"/>
              <w:jc w:val="center"/>
              <w:rPr>
                <w:rFonts w:cstheme="minorHAnsi"/>
                <w:color w:val="EE0000"/>
                <w:sz w:val="12"/>
                <w:szCs w:val="12"/>
              </w:rPr>
            </w:pPr>
            <w:r>
              <w:rPr>
                <w:rFonts w:cstheme="minorHAnsi"/>
                <w:color w:val="EE0000"/>
                <w:sz w:val="12"/>
                <w:szCs w:val="12"/>
              </w:rPr>
              <w:t xml:space="preserve"> Zajęcia online </w:t>
            </w:r>
          </w:p>
          <w:p w14:paraId="6C341157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3099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48A22BB">
            <w:pPr>
              <w:spacing w:after="0" w:line="240" w:lineRule="auto"/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855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263179B">
            <w:pPr>
              <w:spacing w:after="0" w:line="240" w:lineRule="auto"/>
              <w:jc w:val="center"/>
              <w:rPr>
                <w:rFonts w:cstheme="minorHAnsi"/>
                <w:b/>
                <w:sz w:val="12"/>
                <w:szCs w:val="12"/>
              </w:rPr>
            </w:pPr>
          </w:p>
        </w:tc>
        <w:tc>
          <w:tcPr>
            <w:tcW w:w="2948" w:type="dxa"/>
            <w:tcBorders>
              <w:left w:val="single" w:color="auto" w:sz="6" w:space="0"/>
              <w:bottom w:val="single" w:color="auto" w:sz="4" w:space="0"/>
            </w:tcBorders>
            <w:vAlign w:val="center"/>
          </w:tcPr>
          <w:p w14:paraId="0E8D6D94">
            <w:pPr>
              <w:spacing w:after="0" w:line="240" w:lineRule="auto"/>
              <w:jc w:val="center"/>
              <w:rPr>
                <w:rFonts w:cstheme="minorHAnsi"/>
                <w:bCs/>
                <w:sz w:val="12"/>
                <w:szCs w:val="12"/>
              </w:rPr>
            </w:pPr>
          </w:p>
        </w:tc>
      </w:tr>
    </w:tbl>
    <w:p w14:paraId="05F4E3AD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* Zajęcia do wyboru, liczba miejsc ograniczona </w:t>
      </w:r>
    </w:p>
    <w:p w14:paraId="7C7851E3">
      <w:pPr>
        <w:spacing w:after="0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** Zajęcia do wyboru: należy wybrać dwa moduły z trzech proponowanych. </w:t>
      </w:r>
    </w:p>
    <w:sectPr>
      <w:headerReference r:id="rId5" w:type="default"/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341E21">
    <w:pPr>
      <w:spacing w:after="0"/>
      <w:jc w:val="center"/>
      <w:rPr>
        <w:rFonts w:cs="Times New Roman" w:asciiTheme="majorHAnsi" w:hAnsiTheme="majorHAnsi"/>
        <w:b/>
        <w:sz w:val="20"/>
        <w:szCs w:val="20"/>
      </w:rPr>
    </w:pPr>
    <w:r>
      <w:rPr>
        <w:rFonts w:cs="Times New Roman" w:asciiTheme="majorHAnsi" w:hAnsiTheme="majorHAnsi"/>
        <w:b/>
        <w:bCs/>
        <w:sz w:val="24"/>
        <w:szCs w:val="24"/>
      </w:rPr>
      <w:t>STUDIA LICENCJACKIE, III ROK, SEMESTR ZIMOWY 2026/2027</w:t>
    </w:r>
    <w:r>
      <w:rPr>
        <w:rFonts w:cs="Times New Roman" w:asciiTheme="majorHAnsi" w:hAnsiTheme="majorHAnsi"/>
        <w:b/>
        <w:sz w:val="20"/>
        <w:szCs w:val="20"/>
      </w:rPr>
      <w:t xml:space="preserve"> </w:t>
    </w:r>
  </w:p>
  <w:p w14:paraId="760ABB49">
    <w:pPr>
      <w:spacing w:after="0"/>
      <w:rPr>
        <w:rFonts w:cs="Times New Roman" w:asciiTheme="majorHAnsi" w:hAnsiTheme="majorHAnsi"/>
        <w:b/>
        <w:bCs/>
        <w:sz w:val="16"/>
        <w:szCs w:val="16"/>
      </w:rPr>
    </w:pPr>
    <w:r>
      <w:rPr>
        <w:rFonts w:cs="Times New Roman" w:asciiTheme="majorHAnsi" w:hAnsiTheme="majorHAnsi"/>
        <w:b/>
        <w:sz w:val="16"/>
        <w:szCs w:val="16"/>
      </w:rPr>
      <w:t>Zgłoszenia na zajęcia fakultatywne w sekretariacie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41"/>
    <w:rsid w:val="00007D0E"/>
    <w:rsid w:val="00023480"/>
    <w:rsid w:val="0002443C"/>
    <w:rsid w:val="000255FD"/>
    <w:rsid w:val="00032D51"/>
    <w:rsid w:val="00041458"/>
    <w:rsid w:val="0004429C"/>
    <w:rsid w:val="000534BC"/>
    <w:rsid w:val="000619FC"/>
    <w:rsid w:val="00062C81"/>
    <w:rsid w:val="000674A8"/>
    <w:rsid w:val="00071012"/>
    <w:rsid w:val="00083EB9"/>
    <w:rsid w:val="00085753"/>
    <w:rsid w:val="000953A4"/>
    <w:rsid w:val="00095C03"/>
    <w:rsid w:val="0009674A"/>
    <w:rsid w:val="00096B9B"/>
    <w:rsid w:val="000A0B56"/>
    <w:rsid w:val="000A70B3"/>
    <w:rsid w:val="000B3AE9"/>
    <w:rsid w:val="000C2AFB"/>
    <w:rsid w:val="000C5646"/>
    <w:rsid w:val="000C6472"/>
    <w:rsid w:val="000C79B8"/>
    <w:rsid w:val="000C7D5A"/>
    <w:rsid w:val="000E2F51"/>
    <w:rsid w:val="000E5095"/>
    <w:rsid w:val="000E55F4"/>
    <w:rsid w:val="000E76B4"/>
    <w:rsid w:val="000F6606"/>
    <w:rsid w:val="000F7174"/>
    <w:rsid w:val="00112BC8"/>
    <w:rsid w:val="00122D65"/>
    <w:rsid w:val="001303DB"/>
    <w:rsid w:val="00136078"/>
    <w:rsid w:val="00140266"/>
    <w:rsid w:val="001438FA"/>
    <w:rsid w:val="001529A2"/>
    <w:rsid w:val="00164520"/>
    <w:rsid w:val="00170FB9"/>
    <w:rsid w:val="0017302C"/>
    <w:rsid w:val="0018260F"/>
    <w:rsid w:val="0018499A"/>
    <w:rsid w:val="00184E02"/>
    <w:rsid w:val="001901CC"/>
    <w:rsid w:val="001940AD"/>
    <w:rsid w:val="00195D9D"/>
    <w:rsid w:val="00196B97"/>
    <w:rsid w:val="001A1E6D"/>
    <w:rsid w:val="001B380F"/>
    <w:rsid w:val="001C0D6C"/>
    <w:rsid w:val="001C2A6B"/>
    <w:rsid w:val="001C3929"/>
    <w:rsid w:val="001D208A"/>
    <w:rsid w:val="001E73A9"/>
    <w:rsid w:val="001F0E16"/>
    <w:rsid w:val="00200E94"/>
    <w:rsid w:val="00205D49"/>
    <w:rsid w:val="00206408"/>
    <w:rsid w:val="002131E7"/>
    <w:rsid w:val="002155D2"/>
    <w:rsid w:val="00221E2A"/>
    <w:rsid w:val="00227635"/>
    <w:rsid w:val="00234A31"/>
    <w:rsid w:val="00262CF1"/>
    <w:rsid w:val="00264510"/>
    <w:rsid w:val="00266736"/>
    <w:rsid w:val="00267546"/>
    <w:rsid w:val="0027233F"/>
    <w:rsid w:val="00275B38"/>
    <w:rsid w:val="00277B66"/>
    <w:rsid w:val="00286716"/>
    <w:rsid w:val="00287112"/>
    <w:rsid w:val="002912F3"/>
    <w:rsid w:val="002936F4"/>
    <w:rsid w:val="00294765"/>
    <w:rsid w:val="002A45D4"/>
    <w:rsid w:val="002A7B00"/>
    <w:rsid w:val="002A7E5A"/>
    <w:rsid w:val="002B73AD"/>
    <w:rsid w:val="002C0451"/>
    <w:rsid w:val="002C071C"/>
    <w:rsid w:val="002C1103"/>
    <w:rsid w:val="002C2854"/>
    <w:rsid w:val="002C2856"/>
    <w:rsid w:val="002C3976"/>
    <w:rsid w:val="002D359D"/>
    <w:rsid w:val="002D3829"/>
    <w:rsid w:val="002D51E8"/>
    <w:rsid w:val="002E1A13"/>
    <w:rsid w:val="002E3C9F"/>
    <w:rsid w:val="002F1590"/>
    <w:rsid w:val="002F524B"/>
    <w:rsid w:val="00303087"/>
    <w:rsid w:val="00315C5C"/>
    <w:rsid w:val="00321386"/>
    <w:rsid w:val="00326850"/>
    <w:rsid w:val="00336C20"/>
    <w:rsid w:val="003408C8"/>
    <w:rsid w:val="003435C4"/>
    <w:rsid w:val="00343E85"/>
    <w:rsid w:val="0034528C"/>
    <w:rsid w:val="003541EB"/>
    <w:rsid w:val="003544A6"/>
    <w:rsid w:val="003665C3"/>
    <w:rsid w:val="00367AB3"/>
    <w:rsid w:val="00370919"/>
    <w:rsid w:val="00370BC9"/>
    <w:rsid w:val="00381757"/>
    <w:rsid w:val="00395EE8"/>
    <w:rsid w:val="00396C34"/>
    <w:rsid w:val="003A5934"/>
    <w:rsid w:val="003B059E"/>
    <w:rsid w:val="003B1F16"/>
    <w:rsid w:val="003B34E6"/>
    <w:rsid w:val="003C30B7"/>
    <w:rsid w:val="003C422A"/>
    <w:rsid w:val="003D61E7"/>
    <w:rsid w:val="003E085B"/>
    <w:rsid w:val="003E116C"/>
    <w:rsid w:val="003E281B"/>
    <w:rsid w:val="003E788F"/>
    <w:rsid w:val="003E7992"/>
    <w:rsid w:val="00430A7F"/>
    <w:rsid w:val="00431E10"/>
    <w:rsid w:val="00434A95"/>
    <w:rsid w:val="00435D25"/>
    <w:rsid w:val="00451182"/>
    <w:rsid w:val="004525CF"/>
    <w:rsid w:val="00457A15"/>
    <w:rsid w:val="00460581"/>
    <w:rsid w:val="00465533"/>
    <w:rsid w:val="00484195"/>
    <w:rsid w:val="00486A2A"/>
    <w:rsid w:val="004912D0"/>
    <w:rsid w:val="00491804"/>
    <w:rsid w:val="0049288E"/>
    <w:rsid w:val="00493907"/>
    <w:rsid w:val="00493D1D"/>
    <w:rsid w:val="004A1E3E"/>
    <w:rsid w:val="004B10B1"/>
    <w:rsid w:val="004B2A91"/>
    <w:rsid w:val="004B5703"/>
    <w:rsid w:val="004B6AAD"/>
    <w:rsid w:val="004D03A6"/>
    <w:rsid w:val="004D236D"/>
    <w:rsid w:val="004D5775"/>
    <w:rsid w:val="004D5CCF"/>
    <w:rsid w:val="004D68B6"/>
    <w:rsid w:val="004D722E"/>
    <w:rsid w:val="004E725A"/>
    <w:rsid w:val="004F0C59"/>
    <w:rsid w:val="004F105E"/>
    <w:rsid w:val="004F10E0"/>
    <w:rsid w:val="004F71B6"/>
    <w:rsid w:val="0050135F"/>
    <w:rsid w:val="005074F2"/>
    <w:rsid w:val="00507729"/>
    <w:rsid w:val="00511911"/>
    <w:rsid w:val="00516856"/>
    <w:rsid w:val="00522788"/>
    <w:rsid w:val="00522A66"/>
    <w:rsid w:val="00522C7C"/>
    <w:rsid w:val="005234A5"/>
    <w:rsid w:val="00524B4A"/>
    <w:rsid w:val="00536D35"/>
    <w:rsid w:val="00542083"/>
    <w:rsid w:val="00551546"/>
    <w:rsid w:val="00555ADA"/>
    <w:rsid w:val="005620B8"/>
    <w:rsid w:val="0056291E"/>
    <w:rsid w:val="00570C81"/>
    <w:rsid w:val="0057441F"/>
    <w:rsid w:val="0059251C"/>
    <w:rsid w:val="00593D5D"/>
    <w:rsid w:val="00594DCD"/>
    <w:rsid w:val="005A2806"/>
    <w:rsid w:val="005B2010"/>
    <w:rsid w:val="005B6A3D"/>
    <w:rsid w:val="005B7B41"/>
    <w:rsid w:val="005C3A08"/>
    <w:rsid w:val="005C5E84"/>
    <w:rsid w:val="005C7BFB"/>
    <w:rsid w:val="005E2C05"/>
    <w:rsid w:val="005E63D0"/>
    <w:rsid w:val="005F4A61"/>
    <w:rsid w:val="00600881"/>
    <w:rsid w:val="006015A2"/>
    <w:rsid w:val="0060222F"/>
    <w:rsid w:val="00602C77"/>
    <w:rsid w:val="00611C7F"/>
    <w:rsid w:val="00615F07"/>
    <w:rsid w:val="00616835"/>
    <w:rsid w:val="0062283D"/>
    <w:rsid w:val="006254EB"/>
    <w:rsid w:val="006312A1"/>
    <w:rsid w:val="006324B8"/>
    <w:rsid w:val="00644DE9"/>
    <w:rsid w:val="006676ED"/>
    <w:rsid w:val="00667885"/>
    <w:rsid w:val="00676B18"/>
    <w:rsid w:val="006774AC"/>
    <w:rsid w:val="00680801"/>
    <w:rsid w:val="00682738"/>
    <w:rsid w:val="00683C1A"/>
    <w:rsid w:val="00685A83"/>
    <w:rsid w:val="00686311"/>
    <w:rsid w:val="00695F96"/>
    <w:rsid w:val="006A6C02"/>
    <w:rsid w:val="006A7649"/>
    <w:rsid w:val="006B7F32"/>
    <w:rsid w:val="006C2816"/>
    <w:rsid w:val="006D2EA2"/>
    <w:rsid w:val="006D4C31"/>
    <w:rsid w:val="006F77EF"/>
    <w:rsid w:val="00710429"/>
    <w:rsid w:val="00726727"/>
    <w:rsid w:val="00734E67"/>
    <w:rsid w:val="00742555"/>
    <w:rsid w:val="007430C5"/>
    <w:rsid w:val="00753820"/>
    <w:rsid w:val="007551A5"/>
    <w:rsid w:val="007758E9"/>
    <w:rsid w:val="007920AF"/>
    <w:rsid w:val="007A692A"/>
    <w:rsid w:val="007A7852"/>
    <w:rsid w:val="007C145D"/>
    <w:rsid w:val="007D435A"/>
    <w:rsid w:val="007D6008"/>
    <w:rsid w:val="007E535F"/>
    <w:rsid w:val="007E5E9D"/>
    <w:rsid w:val="007F4306"/>
    <w:rsid w:val="007F61BC"/>
    <w:rsid w:val="00801B3A"/>
    <w:rsid w:val="00803FAD"/>
    <w:rsid w:val="00806700"/>
    <w:rsid w:val="00810079"/>
    <w:rsid w:val="0081528E"/>
    <w:rsid w:val="00816750"/>
    <w:rsid w:val="00823C18"/>
    <w:rsid w:val="00823E5B"/>
    <w:rsid w:val="008401DA"/>
    <w:rsid w:val="00842E6A"/>
    <w:rsid w:val="00844DC5"/>
    <w:rsid w:val="008466EF"/>
    <w:rsid w:val="00852C12"/>
    <w:rsid w:val="008560C3"/>
    <w:rsid w:val="0085744D"/>
    <w:rsid w:val="008657A7"/>
    <w:rsid w:val="0086749E"/>
    <w:rsid w:val="00874A61"/>
    <w:rsid w:val="008756DD"/>
    <w:rsid w:val="008770CA"/>
    <w:rsid w:val="008774E5"/>
    <w:rsid w:val="00877A26"/>
    <w:rsid w:val="00882DDA"/>
    <w:rsid w:val="00890A64"/>
    <w:rsid w:val="00891B0B"/>
    <w:rsid w:val="008A1E85"/>
    <w:rsid w:val="008A20C5"/>
    <w:rsid w:val="008A5ED6"/>
    <w:rsid w:val="008B11E2"/>
    <w:rsid w:val="008B1D39"/>
    <w:rsid w:val="008B4C47"/>
    <w:rsid w:val="008C1EE6"/>
    <w:rsid w:val="008E4C1C"/>
    <w:rsid w:val="00900AA7"/>
    <w:rsid w:val="0090483F"/>
    <w:rsid w:val="009122EC"/>
    <w:rsid w:val="00922175"/>
    <w:rsid w:val="00922401"/>
    <w:rsid w:val="00936E45"/>
    <w:rsid w:val="00937A60"/>
    <w:rsid w:val="00940889"/>
    <w:rsid w:val="00943969"/>
    <w:rsid w:val="00943A88"/>
    <w:rsid w:val="00944DC5"/>
    <w:rsid w:val="00971E19"/>
    <w:rsid w:val="0099178B"/>
    <w:rsid w:val="00996E44"/>
    <w:rsid w:val="009A0C53"/>
    <w:rsid w:val="009A576F"/>
    <w:rsid w:val="009B764D"/>
    <w:rsid w:val="009C2FF8"/>
    <w:rsid w:val="009C35E0"/>
    <w:rsid w:val="009C7D69"/>
    <w:rsid w:val="009E52CE"/>
    <w:rsid w:val="009E5EC3"/>
    <w:rsid w:val="009E6E9E"/>
    <w:rsid w:val="00A01F27"/>
    <w:rsid w:val="00A02F51"/>
    <w:rsid w:val="00A1249D"/>
    <w:rsid w:val="00A16294"/>
    <w:rsid w:val="00A168C8"/>
    <w:rsid w:val="00A3589C"/>
    <w:rsid w:val="00A47F88"/>
    <w:rsid w:val="00A513AB"/>
    <w:rsid w:val="00A545B3"/>
    <w:rsid w:val="00A54D7B"/>
    <w:rsid w:val="00A55592"/>
    <w:rsid w:val="00A57EBF"/>
    <w:rsid w:val="00A57EF1"/>
    <w:rsid w:val="00A63EA2"/>
    <w:rsid w:val="00A711B2"/>
    <w:rsid w:val="00A71DA2"/>
    <w:rsid w:val="00A732C7"/>
    <w:rsid w:val="00A761D6"/>
    <w:rsid w:val="00A85779"/>
    <w:rsid w:val="00A90136"/>
    <w:rsid w:val="00A97750"/>
    <w:rsid w:val="00AA10EB"/>
    <w:rsid w:val="00AA3C07"/>
    <w:rsid w:val="00AB0674"/>
    <w:rsid w:val="00AB06FE"/>
    <w:rsid w:val="00AB0937"/>
    <w:rsid w:val="00AB4192"/>
    <w:rsid w:val="00AD1728"/>
    <w:rsid w:val="00AD25DE"/>
    <w:rsid w:val="00AD35E7"/>
    <w:rsid w:val="00AD4803"/>
    <w:rsid w:val="00AD4E22"/>
    <w:rsid w:val="00AD6F64"/>
    <w:rsid w:val="00AE0D4F"/>
    <w:rsid w:val="00AE21DE"/>
    <w:rsid w:val="00AE3B78"/>
    <w:rsid w:val="00AF6704"/>
    <w:rsid w:val="00B26BFD"/>
    <w:rsid w:val="00B37069"/>
    <w:rsid w:val="00B42A0D"/>
    <w:rsid w:val="00B47D62"/>
    <w:rsid w:val="00B5365B"/>
    <w:rsid w:val="00B60E81"/>
    <w:rsid w:val="00B73B2D"/>
    <w:rsid w:val="00B7439E"/>
    <w:rsid w:val="00B803AE"/>
    <w:rsid w:val="00B90FFA"/>
    <w:rsid w:val="00B93734"/>
    <w:rsid w:val="00BA0AEC"/>
    <w:rsid w:val="00BA1EB3"/>
    <w:rsid w:val="00BA2733"/>
    <w:rsid w:val="00BA7047"/>
    <w:rsid w:val="00BC6A20"/>
    <w:rsid w:val="00BC6D8A"/>
    <w:rsid w:val="00BC7370"/>
    <w:rsid w:val="00BD2961"/>
    <w:rsid w:val="00BD3545"/>
    <w:rsid w:val="00BD5AB5"/>
    <w:rsid w:val="00BE0AB2"/>
    <w:rsid w:val="00BE0D82"/>
    <w:rsid w:val="00BE3A3D"/>
    <w:rsid w:val="00BF74D0"/>
    <w:rsid w:val="00C07513"/>
    <w:rsid w:val="00C178E0"/>
    <w:rsid w:val="00C25F2A"/>
    <w:rsid w:val="00C27751"/>
    <w:rsid w:val="00C32EAF"/>
    <w:rsid w:val="00C3342B"/>
    <w:rsid w:val="00C33484"/>
    <w:rsid w:val="00C357D1"/>
    <w:rsid w:val="00C43BC0"/>
    <w:rsid w:val="00C443C1"/>
    <w:rsid w:val="00C56D98"/>
    <w:rsid w:val="00C608D1"/>
    <w:rsid w:val="00C66D80"/>
    <w:rsid w:val="00C67CEF"/>
    <w:rsid w:val="00C7705F"/>
    <w:rsid w:val="00C776DE"/>
    <w:rsid w:val="00C87A28"/>
    <w:rsid w:val="00CA35CD"/>
    <w:rsid w:val="00CA6D17"/>
    <w:rsid w:val="00CC44EC"/>
    <w:rsid w:val="00CC539F"/>
    <w:rsid w:val="00CD2D32"/>
    <w:rsid w:val="00CD6C15"/>
    <w:rsid w:val="00CE3528"/>
    <w:rsid w:val="00CE44B5"/>
    <w:rsid w:val="00CE6040"/>
    <w:rsid w:val="00CF56F4"/>
    <w:rsid w:val="00CF6706"/>
    <w:rsid w:val="00CF6A4F"/>
    <w:rsid w:val="00CF6D51"/>
    <w:rsid w:val="00CF70F4"/>
    <w:rsid w:val="00D008BB"/>
    <w:rsid w:val="00D022E6"/>
    <w:rsid w:val="00D057BD"/>
    <w:rsid w:val="00D142A1"/>
    <w:rsid w:val="00D177DA"/>
    <w:rsid w:val="00D17E9B"/>
    <w:rsid w:val="00D45816"/>
    <w:rsid w:val="00D52F51"/>
    <w:rsid w:val="00D53B7D"/>
    <w:rsid w:val="00D54BDB"/>
    <w:rsid w:val="00D572BC"/>
    <w:rsid w:val="00D63D32"/>
    <w:rsid w:val="00D63D85"/>
    <w:rsid w:val="00D6752E"/>
    <w:rsid w:val="00D73036"/>
    <w:rsid w:val="00D7398A"/>
    <w:rsid w:val="00D74988"/>
    <w:rsid w:val="00D76035"/>
    <w:rsid w:val="00D81BED"/>
    <w:rsid w:val="00D82E19"/>
    <w:rsid w:val="00D83A75"/>
    <w:rsid w:val="00D8425E"/>
    <w:rsid w:val="00D86D3E"/>
    <w:rsid w:val="00D97F0D"/>
    <w:rsid w:val="00DB0D82"/>
    <w:rsid w:val="00DC03E9"/>
    <w:rsid w:val="00DD0371"/>
    <w:rsid w:val="00DD5A1A"/>
    <w:rsid w:val="00DD6C51"/>
    <w:rsid w:val="00DD6EAD"/>
    <w:rsid w:val="00DE1CD2"/>
    <w:rsid w:val="00DE22CC"/>
    <w:rsid w:val="00DE4A30"/>
    <w:rsid w:val="00DF15BD"/>
    <w:rsid w:val="00DF22B6"/>
    <w:rsid w:val="00DF2938"/>
    <w:rsid w:val="00E03003"/>
    <w:rsid w:val="00E14913"/>
    <w:rsid w:val="00E201A4"/>
    <w:rsid w:val="00E20D33"/>
    <w:rsid w:val="00E21A2B"/>
    <w:rsid w:val="00E24783"/>
    <w:rsid w:val="00E248F3"/>
    <w:rsid w:val="00E26FF6"/>
    <w:rsid w:val="00E304E5"/>
    <w:rsid w:val="00E34F83"/>
    <w:rsid w:val="00E355DD"/>
    <w:rsid w:val="00E3723F"/>
    <w:rsid w:val="00E40E2B"/>
    <w:rsid w:val="00E43CBF"/>
    <w:rsid w:val="00E44BCE"/>
    <w:rsid w:val="00E53E9A"/>
    <w:rsid w:val="00E56723"/>
    <w:rsid w:val="00E73106"/>
    <w:rsid w:val="00E765EE"/>
    <w:rsid w:val="00E80702"/>
    <w:rsid w:val="00E82798"/>
    <w:rsid w:val="00E84FCA"/>
    <w:rsid w:val="00E91CCA"/>
    <w:rsid w:val="00E97357"/>
    <w:rsid w:val="00EA2199"/>
    <w:rsid w:val="00EA5839"/>
    <w:rsid w:val="00EB7509"/>
    <w:rsid w:val="00EC1185"/>
    <w:rsid w:val="00EC1979"/>
    <w:rsid w:val="00ED30AB"/>
    <w:rsid w:val="00ED3DD2"/>
    <w:rsid w:val="00ED6556"/>
    <w:rsid w:val="00EE05C4"/>
    <w:rsid w:val="00EE4DFC"/>
    <w:rsid w:val="00EF3249"/>
    <w:rsid w:val="00EF6E60"/>
    <w:rsid w:val="00F11AE0"/>
    <w:rsid w:val="00F11F75"/>
    <w:rsid w:val="00F12BF9"/>
    <w:rsid w:val="00F13FBD"/>
    <w:rsid w:val="00F14A8D"/>
    <w:rsid w:val="00F21377"/>
    <w:rsid w:val="00F23EDB"/>
    <w:rsid w:val="00F31C8F"/>
    <w:rsid w:val="00F40B9E"/>
    <w:rsid w:val="00F46E2F"/>
    <w:rsid w:val="00F47908"/>
    <w:rsid w:val="00F5383F"/>
    <w:rsid w:val="00F671F7"/>
    <w:rsid w:val="00F9450E"/>
    <w:rsid w:val="00FA1CA4"/>
    <w:rsid w:val="00FA2EC7"/>
    <w:rsid w:val="00FA51D0"/>
    <w:rsid w:val="00FB13CC"/>
    <w:rsid w:val="00FB6C18"/>
    <w:rsid w:val="00FC497A"/>
    <w:rsid w:val="00FC521C"/>
    <w:rsid w:val="00FE20F9"/>
    <w:rsid w:val="00FE2BDA"/>
    <w:rsid w:val="00FE433E"/>
    <w:rsid w:val="00FE668E"/>
    <w:rsid w:val="00FF1BA9"/>
    <w:rsid w:val="2131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Emphasis"/>
    <w:basedOn w:val="2"/>
    <w:qFormat/>
    <w:uiPriority w:val="20"/>
    <w:rPr>
      <w:i/>
      <w:iCs/>
    </w:rPr>
  </w:style>
  <w:style w:type="character" w:styleId="6">
    <w:name w:val="endnote reference"/>
    <w:basedOn w:val="2"/>
    <w:semiHidden/>
    <w:unhideWhenUsed/>
    <w:uiPriority w:val="99"/>
    <w:rPr>
      <w:vertAlign w:val="superscript"/>
    </w:rPr>
  </w:style>
  <w:style w:type="paragraph" w:styleId="7">
    <w:name w:val="endnote text"/>
    <w:basedOn w:val="1"/>
    <w:link w:val="14"/>
    <w:semiHidden/>
    <w:unhideWhenUsed/>
    <w:uiPriority w:val="99"/>
    <w:pPr>
      <w:spacing w:after="0" w:line="240" w:lineRule="auto"/>
    </w:pPr>
    <w:rPr>
      <w:sz w:val="20"/>
      <w:szCs w:val="20"/>
    </w:rPr>
  </w:style>
  <w:style w:type="paragraph" w:styleId="8">
    <w:name w:val="footer"/>
    <w:basedOn w:val="1"/>
    <w:link w:val="1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9">
    <w:name w:val="header"/>
    <w:basedOn w:val="1"/>
    <w:link w:val="1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table" w:styleId="10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3">
    <w:name w:val="font"/>
    <w:basedOn w:val="2"/>
    <w:uiPriority w:val="0"/>
  </w:style>
  <w:style w:type="character" w:customStyle="1" w:styleId="14">
    <w:name w:val="Tekst przypisu końcowego Znak"/>
    <w:basedOn w:val="2"/>
    <w:link w:val="7"/>
    <w:semiHidden/>
    <w:uiPriority w:val="99"/>
    <w:rPr>
      <w:sz w:val="20"/>
      <w:szCs w:val="20"/>
    </w:rPr>
  </w:style>
  <w:style w:type="character" w:customStyle="1" w:styleId="15">
    <w:name w:val="Nagłówek Znak"/>
    <w:basedOn w:val="2"/>
    <w:link w:val="9"/>
    <w:uiPriority w:val="99"/>
  </w:style>
  <w:style w:type="character" w:customStyle="1" w:styleId="16">
    <w:name w:val="Stopka Znak"/>
    <w:basedOn w:val="2"/>
    <w:link w:val="8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3F0F7-6E9B-4294-B3B8-0E118F8ED6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621</Words>
  <Characters>3399</Characters>
  <Lines>29</Lines>
  <Paragraphs>8</Paragraphs>
  <TotalTime>7</TotalTime>
  <ScaleCrop>false</ScaleCrop>
  <LinksUpToDate>false</LinksUpToDate>
  <CharactersWithSpaces>3906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2026-09-04T12:37:00Z</dcterms:created>
  <dc:creator>Agnieszka Świętosławska</dc:creator>
  <cp:lastModifiedBy>monika.nyk</cp:lastModifiedBy>
  <cp:lastPrinted>2026-09-17T07:28:59Z</cp:lastPrinted>
  <dcterms:modified xsi:type="dcterms:W3CDTF">2026-09-17T07:32:27Z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eyJoZGlkIjoiMmU0MjljYWU3ZGQ5NjczNWI5OTgwMTczYjA5ZWZhZDYifQ==</vt:lpwstr>
  </property>
  <property fmtid="{D5CDD505-2E9C-101B-9397-08002B2CF9AE}" pid="3" name="KSOProductBuildVer">
    <vt:lpwstr>1045-12.1.0.28485</vt:lpwstr>
  </property>
  <property fmtid="{D5CDD505-2E9C-101B-9397-08002B2CF9AE}" pid="4" name="ICV">
    <vt:lpwstr>1C5EAD520670400B85784980CB17307F_12</vt:lpwstr>
  </property>
</Properties>
</file>